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C2" w:rsidRPr="0021236F" w:rsidRDefault="00AF6BC2" w:rsidP="00AF6BC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bookmarkStart w:id="0" w:name="_GoBack"/>
      <w:bookmarkEnd w:id="0"/>
      <w:proofErr w:type="gramStart"/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9</w:t>
      </w:r>
      <w:proofErr w:type="gramEnd"/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 xml:space="preserve"> REGIME DIFERENCIADO DE CONTRATAÇÕES (RDC)</w:t>
      </w:r>
    </w:p>
    <w:p w:rsidR="00AF6BC2" w:rsidRPr="0021236F" w:rsidRDefault="00AF6BC2" w:rsidP="00AF6BC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proofErr w:type="gramStart"/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9.1 Regime</w:t>
      </w:r>
      <w:proofErr w:type="gramEnd"/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 xml:space="preserve"> Diferenciado de Contratações (RDC) – Quadro</w:t>
      </w:r>
    </w:p>
    <w:p w:rsidR="00AF6BC2" w:rsidRPr="0021236F" w:rsidRDefault="00AF6BC2" w:rsidP="00AF6BC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9.2 Fases do Regime Diferenciado de Contratações (RDC)</w:t>
      </w:r>
    </w:p>
    <w:p w:rsidR="00AF6BC2" w:rsidRPr="0021236F" w:rsidRDefault="00AF6BC2" w:rsidP="00AF6BC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color w:val="808080" w:themeColor="background1" w:themeShade="80"/>
        </w:rPr>
        <w:t>9.2.1. Fase interna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3544"/>
        <w:gridCol w:w="1701"/>
        <w:gridCol w:w="851"/>
      </w:tblGrid>
      <w:tr w:rsidR="00AF6BC2" w:rsidRPr="0021236F" w:rsidTr="007C2798"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0"/>
                <w:szCs w:val="20"/>
              </w:rPr>
              <w:t>ATOS E DOCUMENTOS PARA INSTRUIR O PROCESSO.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0"/>
                <w:szCs w:val="20"/>
              </w:rPr>
              <w:t>OBSERVAÇÕES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798" w:rsidRDefault="00AF6BC2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SIM/NÃO/</w:t>
            </w:r>
          </w:p>
          <w:p w:rsidR="00AF6BC2" w:rsidRPr="0005176F" w:rsidRDefault="00AF6BC2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PREJUDICADO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FLS.</w:t>
            </w:r>
          </w:p>
        </w:tc>
      </w:tr>
      <w:tr w:rsidR="00AF6BC2" w:rsidRPr="0021236F" w:rsidTr="007C279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a) Instauração de processo administrativo devidamente autuado, protocolado e </w:t>
            </w: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numerado</w:t>
            </w:r>
            <w:proofErr w:type="gramEnd"/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art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  <w:t>. 38, da Lei Federal n. 8.666/93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</w:tr>
      <w:tr w:rsidR="00AF6BC2" w:rsidRPr="0021236F" w:rsidTr="007C279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b) Justificativa da contratação e da adoção do RDC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5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>o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, I do Decreto Estadual 1.974/2018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7C279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c) Definição do objeto, do orçamento e do preço de referência, remuneração ou prêmio, conforme o julgamento adotado; dos requisitos de conformidade das propostas; dos requisitos de habilitação; das cláusulas que deverão constar do contrato, inclusive as referentes a sanções e, quando for o caso, a prazos de fornecimento; e do procedimento de </w:t>
            </w: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licitação</w:t>
            </w:r>
            <w:proofErr w:type="gramEnd"/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5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>o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, II do Decreto Estadual 1.974/2018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7C279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d) Apresentação de justificativa técnica, com aprovação da autoridade competente, no caso de inversão de fases prevista no art. 16 do Decreto Estadual 1.974/</w:t>
            </w: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2018</w:t>
            </w:r>
            <w:proofErr w:type="gramEnd"/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5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>o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, III do Decreto Estadual 1.974/2018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7C279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e) Apresentação de justificativa para a fixação dos fatores de ponderação na avaliação das propostas técnicas e de preço, quando escolhido o critério de julgamento por técnica e preço:</w:t>
            </w: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 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indicação de marca e modelo; a exigência de amostra; exigência de certificação de qualidade do produto ou do processo de fabricação; exigência de carta de solidariedade emitida pelo fabricante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5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>o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, IV do Decreto Estadual 1.974/2018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7C279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f) Indicação da fonte de recursos suficientes para a contratação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5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>o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, V do Decreto Estadual 1.974/2018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7C279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g) Declaração de compatibilidade com o plano plurianual, no caso de investimento cuja execução ultrapasse </w:t>
            </w: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1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(um) exercício financeiro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5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>o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, VI do Decreto Estadual 1.974/2018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7C279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h) Elaboração de termo de referência que contenha conjunto de elementos necessários e suficientes, com nível de precisão adequado, para caracterizar os serviços a serem contratados ou os bens a serem </w:t>
            </w: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fornecidos</w:t>
            </w:r>
            <w:proofErr w:type="gramEnd"/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5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>o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, VII do Decreto Estadual 1.974/2018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7C279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i) Elaboração de projeto básico ou executivo para a contratação de obras e serviços de engenharia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5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>o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, VIII do Decreto Estadual 1.974/2018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7C279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j) Apresentação de justificativa da </w:t>
            </w:r>
            <w:proofErr w:type="spell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vantajosidade</w:t>
            </w:r>
            <w:proofErr w:type="spell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da divisão do objeto da licitação em lotes ou parcelas para aproveitar as peculiaridades do mercado e ampliar a competitividade, desde que a medida seja viável técnica e economicamente e não haja perda de economia de </w:t>
            </w: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escala</w:t>
            </w:r>
            <w:proofErr w:type="gramEnd"/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5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>o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, IX do Decreto Estadual 1.974/2018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7C2798" w:rsidRDefault="007C2798"/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3544"/>
        <w:gridCol w:w="1701"/>
        <w:gridCol w:w="851"/>
      </w:tblGrid>
      <w:tr w:rsidR="00AF6BC2" w:rsidRPr="0021236F" w:rsidTr="007C2798"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lastRenderedPageBreak/>
              <w:t xml:space="preserve">k) Elaboração de instrumento convocatório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5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>o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, X do Decreto Estadual 1.974/2018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7C2798">
        <w:tc>
          <w:tcPr>
            <w:tcW w:w="396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l) Elaboração de minuta do contrato, quando </w:t>
            </w: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houver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5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>o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, XI do Decreto Estadual 1.974/2018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7C279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m) Designação da comissão de licitação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5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>o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, XII do Decreto Estadual 1.974/2018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AF6BC2" w:rsidRPr="0021236F" w:rsidRDefault="00AF6BC2" w:rsidP="0045169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</w:p>
    <w:sectPr w:rsidR="00AF6BC2" w:rsidRPr="0021236F" w:rsidSect="007C24B5">
      <w:headerReference w:type="default" r:id="rId8"/>
      <w:footerReference w:type="default" r:id="rId9"/>
      <w:pgSz w:w="11906" w:h="16838"/>
      <w:pgMar w:top="1985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FE7" w:rsidRDefault="00956FE7" w:rsidP="009C5F18">
      <w:pPr>
        <w:spacing w:after="0" w:line="240" w:lineRule="auto"/>
      </w:pPr>
      <w:r>
        <w:separator/>
      </w:r>
    </w:p>
  </w:endnote>
  <w:endnote w:type="continuationSeparator" w:id="0">
    <w:p w:rsidR="00956FE7" w:rsidRDefault="00956FE7" w:rsidP="009C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28" w:rsidRPr="009C5F18" w:rsidRDefault="00C96D28" w:rsidP="009C5F18">
    <w:pPr>
      <w:pStyle w:val="Rodap"/>
      <w:widowControl w:val="0"/>
      <w:jc w:val="center"/>
      <w:rPr>
        <w:rFonts w:ascii="Times New Roman" w:hAnsi="Times New Roman" w:cs="Times New Roman"/>
        <w:sz w:val="20"/>
        <w:szCs w:val="20"/>
      </w:rPr>
    </w:pPr>
    <w:r w:rsidRPr="009C5F18">
      <w:rPr>
        <w:rFonts w:ascii="Times New Roman" w:hAnsi="Times New Roman" w:cs="Times New Roman"/>
        <w:sz w:val="20"/>
        <w:szCs w:val="20"/>
      </w:rPr>
      <w:t>Rua dos Tamoios, 1671, Batista Campos, Belém-</w:t>
    </w:r>
    <w:proofErr w:type="gramStart"/>
    <w:r w:rsidRPr="009C5F18">
      <w:rPr>
        <w:rFonts w:ascii="Times New Roman" w:hAnsi="Times New Roman" w:cs="Times New Roman"/>
        <w:sz w:val="20"/>
        <w:szCs w:val="20"/>
      </w:rPr>
      <w:t>PA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FE7" w:rsidRDefault="00956FE7" w:rsidP="009C5F18">
      <w:pPr>
        <w:spacing w:after="0" w:line="240" w:lineRule="auto"/>
      </w:pPr>
      <w:r>
        <w:separator/>
      </w:r>
    </w:p>
  </w:footnote>
  <w:footnote w:type="continuationSeparator" w:id="0">
    <w:p w:rsidR="00956FE7" w:rsidRDefault="00956FE7" w:rsidP="009C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26BA3F8" wp14:editId="067E3A1D">
          <wp:simplePos x="0" y="0"/>
          <wp:positionH relativeFrom="column">
            <wp:posOffset>2971743</wp:posOffset>
          </wp:positionH>
          <wp:positionV relativeFrom="paragraph">
            <wp:posOffset>-393700</wp:posOffset>
          </wp:positionV>
          <wp:extent cx="640080" cy="80391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  <w:r w:rsidRPr="009C5F18">
      <w:rPr>
        <w:b/>
        <w:bCs/>
        <w:sz w:val="20"/>
        <w:szCs w:val="20"/>
      </w:rPr>
      <w:t>GOVERNO DO ESTADO DO PARÁ</w:t>
    </w:r>
  </w:p>
  <w:p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</w:pPr>
    <w:r w:rsidRPr="009C5F18">
      <w:rPr>
        <w:b/>
        <w:bCs/>
        <w:sz w:val="20"/>
        <w:szCs w:val="20"/>
      </w:rPr>
      <w:t>PROCURADORIA-GERAL DO ESTADO</w:t>
    </w:r>
  </w:p>
  <w:p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0"/>
        </w:tabs>
        <w:ind w:left="1121" w:hanging="360"/>
      </w:pPr>
    </w:lvl>
  </w:abstractNum>
  <w:abstractNum w:abstractNumId="1">
    <w:nsid w:val="00000004"/>
    <w:multiLevelType w:val="singleLevel"/>
    <w:tmpl w:val="00000004"/>
    <w:name w:val="WW8Num7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5"/>
    <w:multiLevelType w:val="singleLevel"/>
    <w:tmpl w:val="00000005"/>
    <w:name w:val="WW8Num9"/>
    <w:lvl w:ilvl="0">
      <w:start w:val="1"/>
      <w:numFmt w:val="lowerLetter"/>
      <w:lvlText w:val="(%1)"/>
      <w:lvlJc w:val="left"/>
      <w:pPr>
        <w:tabs>
          <w:tab w:val="num" w:pos="0"/>
        </w:tabs>
        <w:ind w:left="840" w:hanging="480"/>
      </w:pPr>
      <w:rPr>
        <w:rFonts w:ascii="Times New Roman" w:hAnsi="Times New Roman" w:cs="Times New Roman" w:hint="default"/>
      </w:rPr>
    </w:lvl>
  </w:abstractNum>
  <w:abstractNum w:abstractNumId="3">
    <w:nsid w:val="00000006"/>
    <w:multiLevelType w:val="multilevel"/>
    <w:tmpl w:val="0000000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A"/>
    <w:multiLevelType w:val="multilevel"/>
    <w:tmpl w:val="0000000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C"/>
    <w:multiLevelType w:val="multilevel"/>
    <w:tmpl w:val="0000000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D"/>
    <w:multiLevelType w:val="multilevel"/>
    <w:tmpl w:val="0000000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149589F"/>
    <w:multiLevelType w:val="multilevel"/>
    <w:tmpl w:val="054A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AA"/>
    <w:rsid w:val="00035BCB"/>
    <w:rsid w:val="000D75EE"/>
    <w:rsid w:val="001030C3"/>
    <w:rsid w:val="0018232E"/>
    <w:rsid w:val="002208BD"/>
    <w:rsid w:val="002E3F35"/>
    <w:rsid w:val="00334E28"/>
    <w:rsid w:val="0034523A"/>
    <w:rsid w:val="00451693"/>
    <w:rsid w:val="004543EF"/>
    <w:rsid w:val="00463941"/>
    <w:rsid w:val="004831F9"/>
    <w:rsid w:val="004835E3"/>
    <w:rsid w:val="004C2EE9"/>
    <w:rsid w:val="004F0878"/>
    <w:rsid w:val="00560082"/>
    <w:rsid w:val="00564C86"/>
    <w:rsid w:val="00593B24"/>
    <w:rsid w:val="005B1CF0"/>
    <w:rsid w:val="005D1ED6"/>
    <w:rsid w:val="005F5FAA"/>
    <w:rsid w:val="00672B66"/>
    <w:rsid w:val="006A4DDF"/>
    <w:rsid w:val="006B1667"/>
    <w:rsid w:val="006B5DE1"/>
    <w:rsid w:val="006D1800"/>
    <w:rsid w:val="00720D8F"/>
    <w:rsid w:val="0073383B"/>
    <w:rsid w:val="00763806"/>
    <w:rsid w:val="00766A5D"/>
    <w:rsid w:val="007C24B5"/>
    <w:rsid w:val="007C2798"/>
    <w:rsid w:val="00883633"/>
    <w:rsid w:val="008E70BF"/>
    <w:rsid w:val="00956FE7"/>
    <w:rsid w:val="009C5F18"/>
    <w:rsid w:val="009D46ED"/>
    <w:rsid w:val="00A00212"/>
    <w:rsid w:val="00A016E3"/>
    <w:rsid w:val="00A71A3B"/>
    <w:rsid w:val="00AF6BC2"/>
    <w:rsid w:val="00B03D4B"/>
    <w:rsid w:val="00BD0D47"/>
    <w:rsid w:val="00BE4DD7"/>
    <w:rsid w:val="00C0053A"/>
    <w:rsid w:val="00C96D28"/>
    <w:rsid w:val="00CD544B"/>
    <w:rsid w:val="00D549FA"/>
    <w:rsid w:val="00E147E7"/>
    <w:rsid w:val="00E3254E"/>
    <w:rsid w:val="00E91DDA"/>
    <w:rsid w:val="00EC2CB7"/>
    <w:rsid w:val="00EF215C"/>
    <w:rsid w:val="00F111A1"/>
    <w:rsid w:val="00F6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B5"/>
    <w:pPr>
      <w:spacing w:after="160" w:line="264" w:lineRule="auto"/>
    </w:pPr>
    <w:rPr>
      <w:sz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FA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F18"/>
  </w:style>
  <w:style w:type="paragraph" w:styleId="Rodap">
    <w:name w:val="footer"/>
    <w:basedOn w:val="Normal"/>
    <w:link w:val="Rodap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F18"/>
  </w:style>
  <w:style w:type="paragraph" w:customStyle="1" w:styleId="Contedodatabela">
    <w:name w:val="Conteúdo da tabela"/>
    <w:basedOn w:val="Normal"/>
    <w:rsid w:val="007C24B5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7C24B5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sz w:val="24"/>
      <w:szCs w:val="21"/>
      <w:lang w:eastAsia="zh-CN" w:bidi="hi-IN"/>
    </w:rPr>
  </w:style>
  <w:style w:type="character" w:styleId="nfase">
    <w:name w:val="Emphasis"/>
    <w:basedOn w:val="Fontepargpadro"/>
    <w:qFormat/>
    <w:rsid w:val="00CD544B"/>
    <w:rPr>
      <w:i/>
      <w:iCs/>
      <w:color w:val="1F497D" w:themeColor="text2"/>
    </w:rPr>
  </w:style>
  <w:style w:type="character" w:styleId="Hyperlink">
    <w:name w:val="Hyperlink"/>
    <w:basedOn w:val="Fontepargpadro"/>
    <w:unhideWhenUsed/>
    <w:rsid w:val="00CD544B"/>
    <w:rPr>
      <w:color w:val="0000FF"/>
      <w:u w:val="single"/>
    </w:rPr>
  </w:style>
  <w:style w:type="paragraph" w:customStyle="1" w:styleId="TableContents">
    <w:name w:val="Table Contents"/>
    <w:basedOn w:val="Normal"/>
    <w:rsid w:val="00A00212"/>
    <w:pPr>
      <w:suppressLineNumbers/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Caracteresdenotaderodap">
    <w:name w:val="Caracteres de nota de rodapé"/>
    <w:rsid w:val="0073383B"/>
    <w:rPr>
      <w:vertAlign w:val="superscript"/>
    </w:rPr>
  </w:style>
  <w:style w:type="character" w:customStyle="1" w:styleId="Refdenotaderodap1">
    <w:name w:val="Ref. de nota de rodapé1"/>
    <w:rsid w:val="007338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B5"/>
    <w:pPr>
      <w:spacing w:after="160" w:line="264" w:lineRule="auto"/>
    </w:pPr>
    <w:rPr>
      <w:sz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FA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F18"/>
  </w:style>
  <w:style w:type="paragraph" w:styleId="Rodap">
    <w:name w:val="footer"/>
    <w:basedOn w:val="Normal"/>
    <w:link w:val="Rodap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F18"/>
  </w:style>
  <w:style w:type="paragraph" w:customStyle="1" w:styleId="Contedodatabela">
    <w:name w:val="Conteúdo da tabela"/>
    <w:basedOn w:val="Normal"/>
    <w:rsid w:val="007C24B5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7C24B5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sz w:val="24"/>
      <w:szCs w:val="21"/>
      <w:lang w:eastAsia="zh-CN" w:bidi="hi-IN"/>
    </w:rPr>
  </w:style>
  <w:style w:type="character" w:styleId="nfase">
    <w:name w:val="Emphasis"/>
    <w:basedOn w:val="Fontepargpadro"/>
    <w:qFormat/>
    <w:rsid w:val="00CD544B"/>
    <w:rPr>
      <w:i/>
      <w:iCs/>
      <w:color w:val="1F497D" w:themeColor="text2"/>
    </w:rPr>
  </w:style>
  <w:style w:type="character" w:styleId="Hyperlink">
    <w:name w:val="Hyperlink"/>
    <w:basedOn w:val="Fontepargpadro"/>
    <w:unhideWhenUsed/>
    <w:rsid w:val="00CD544B"/>
    <w:rPr>
      <w:color w:val="0000FF"/>
      <w:u w:val="single"/>
    </w:rPr>
  </w:style>
  <w:style w:type="paragraph" w:customStyle="1" w:styleId="TableContents">
    <w:name w:val="Table Contents"/>
    <w:basedOn w:val="Normal"/>
    <w:rsid w:val="00A00212"/>
    <w:pPr>
      <w:suppressLineNumbers/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Caracteresdenotaderodap">
    <w:name w:val="Caracteres de nota de rodapé"/>
    <w:rsid w:val="0073383B"/>
    <w:rPr>
      <w:vertAlign w:val="superscript"/>
    </w:rPr>
  </w:style>
  <w:style w:type="character" w:customStyle="1" w:styleId="Refdenotaderodap1">
    <w:name w:val="Ref. de nota de rodapé1"/>
    <w:rsid w:val="007338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Iêda Fernandes</dc:creator>
  <cp:lastModifiedBy>Iêda Fernandes</cp:lastModifiedBy>
  <cp:revision>8</cp:revision>
  <cp:lastPrinted>2019-03-19T20:47:00Z</cp:lastPrinted>
  <dcterms:created xsi:type="dcterms:W3CDTF">2019-03-19T20:40:00Z</dcterms:created>
  <dcterms:modified xsi:type="dcterms:W3CDTF">2019-03-19T20:47:00Z</dcterms:modified>
</cp:coreProperties>
</file>