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80C98" w14:textId="77777777" w:rsidR="00F46B60" w:rsidRPr="0021236F" w:rsidRDefault="00F46B60" w:rsidP="00F46B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 CONTRATAÇÃO DIRETA - DISPENSA</w:t>
      </w:r>
    </w:p>
    <w:p w14:paraId="0667D32D" w14:textId="77777777" w:rsidR="00F46B60" w:rsidRPr="0021236F" w:rsidRDefault="00F46B60" w:rsidP="00F46B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1.1 Contratação Direta por Dispensa – Quadro</w:t>
      </w:r>
    </w:p>
    <w:p w14:paraId="581D226A" w14:textId="38A02425" w:rsidR="00F46B60" w:rsidRPr="0021236F" w:rsidRDefault="00F46B60" w:rsidP="00F46B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9C1BD7">
        <w:rPr>
          <w:rFonts w:ascii="Times New Roman" w:eastAsia="Times New Roman" w:hAnsi="Times New Roman" w:cs="Times New Roman"/>
          <w:color w:val="808080" w:themeColor="background1" w:themeShade="80"/>
        </w:rPr>
        <w:t>1.1.3 Dispensa</w:t>
      </w:r>
      <w:r w:rsidRPr="007F5CAF">
        <w:rPr>
          <w:rFonts w:ascii="Times New Roman" w:eastAsia="Times New Roman" w:hAnsi="Times New Roman" w:cs="Times New Roman"/>
          <w:color w:val="808080" w:themeColor="background1" w:themeShade="80"/>
        </w:rPr>
        <w:t xml:space="preserve"> (</w:t>
      </w:r>
      <w:r w:rsidRPr="009C1BD7">
        <w:rPr>
          <w:rFonts w:ascii="Times New Roman" w:eastAsia="Times New Roman" w:hAnsi="Times New Roman" w:cs="Times New Roman"/>
          <w:color w:val="808080" w:themeColor="background1" w:themeShade="80"/>
        </w:rPr>
        <w:t xml:space="preserve">art. 24 da Lei </w:t>
      </w:r>
      <w:r w:rsidR="000D23D8">
        <w:rPr>
          <w:rFonts w:ascii="Times New Roman" w:eastAsia="Times New Roman" w:hAnsi="Times New Roman" w:cs="Times New Roman"/>
          <w:color w:val="808080" w:themeColor="background1" w:themeShade="80"/>
        </w:rPr>
        <w:t>Federal n.</w:t>
      </w:r>
      <w:r w:rsidRPr="009C1BD7">
        <w:rPr>
          <w:rFonts w:ascii="Times New Roman" w:eastAsia="Times New Roman" w:hAnsi="Times New Roman" w:cs="Times New Roman"/>
          <w:color w:val="808080" w:themeColor="background1" w:themeShade="80"/>
        </w:rPr>
        <w:t xml:space="preserve"> 8.666/93)</w:t>
      </w:r>
      <w:r w:rsidR="00946806">
        <w:rPr>
          <w:rFonts w:ascii="Times New Roman" w:eastAsia="Times New Roman" w:hAnsi="Times New Roman" w:cs="Times New Roman"/>
          <w:color w:val="808080" w:themeColor="background1" w:themeShade="80"/>
        </w:rPr>
        <w:t xml:space="preserve"> sem utilização de Cotação Eletrônica</w:t>
      </w:r>
    </w:p>
    <w:tbl>
      <w:tblPr>
        <w:tblW w:w="9789" w:type="dxa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2985"/>
        <w:gridCol w:w="2126"/>
        <w:gridCol w:w="992"/>
      </w:tblGrid>
      <w:tr w:rsidR="00F46B60" w:rsidRPr="0021236F" w14:paraId="022148D4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E17C5" w14:textId="77777777" w:rsidR="00F46B60" w:rsidRPr="009C1BD7" w:rsidRDefault="00F46B60" w:rsidP="00EB0953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2C38C" w14:textId="77777777" w:rsidR="00F46B60" w:rsidRPr="009C1BD7" w:rsidRDefault="00F46B60" w:rsidP="00EB0953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4A9C0" w14:textId="77777777" w:rsidR="00F46B60" w:rsidRDefault="00F46B60" w:rsidP="00EB0953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 w14:paraId="6161070F" w14:textId="77777777" w:rsidR="00F46B60" w:rsidRPr="009C1BD7" w:rsidRDefault="00F46B60" w:rsidP="00EB0953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58C242" w14:textId="77777777" w:rsidR="00F46B60" w:rsidRPr="009C1BD7" w:rsidRDefault="00F46B60" w:rsidP="00EB0953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 w:rsidR="00F46B60" w:rsidRPr="0021236F" w14:paraId="2D466DB1" w14:textId="77777777" w:rsidTr="00EB0953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3A13D" w14:textId="77777777" w:rsidR="00F46B60" w:rsidRPr="009C1BD7" w:rsidRDefault="00F46B60" w:rsidP="00EB09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a) Instauração de processo administrativo devidamente autuado, protocolado e numerado 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D9228" w14:textId="19858584" w:rsidR="00F46B60" w:rsidRPr="009C1BD7" w:rsidRDefault="00F46B60" w:rsidP="00EB095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38, </w:t>
            </w:r>
            <w:r w:rsidRPr="009C1BD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da Lei Federal </w:t>
            </w:r>
            <w:r w:rsidR="000E281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8.666/</w:t>
            </w:r>
            <w:r w:rsidR="000E281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19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CCFB7" w14:textId="77777777" w:rsidR="00F46B60" w:rsidRPr="009C1BD7" w:rsidRDefault="00F46B60" w:rsidP="00EB095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96863" w14:textId="77777777" w:rsidR="00F46B60" w:rsidRPr="009C1BD7" w:rsidRDefault="00F46B60" w:rsidP="00EB095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46B60" w:rsidRPr="0021236F" w14:paraId="191D56B8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ADCF9" w14:textId="2C09C3EE" w:rsidR="00F46B60" w:rsidRPr="009C1BD7" w:rsidRDefault="00F46B60" w:rsidP="00EB09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b)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Justificativa da necessidade da contratação</w:t>
            </w:r>
            <w:r w:rsidR="00454A5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- impossibilidade técnica, urgência fundamentada, ausência de interessados em Cotação Eletrônica anterior ou valor do objeto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BDC61" w14:textId="2DA7D868" w:rsidR="00F46B60" w:rsidRPr="009C1BD7" w:rsidRDefault="00454A50" w:rsidP="00EB0953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2º do Decreto Estadual </w:t>
            </w:r>
            <w:r w:rsidR="000E281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2.168/2010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23740" w14:textId="77777777" w:rsidR="00F46B60" w:rsidRPr="009C1BD7" w:rsidRDefault="00F46B60" w:rsidP="00EB0953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FE8411" w14:textId="77777777" w:rsidR="00F46B60" w:rsidRPr="009C1BD7" w:rsidRDefault="00F46B60" w:rsidP="00EB0953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</w:tr>
      <w:tr w:rsidR="00CC215F" w:rsidRPr="0021236F" w14:paraId="40ADCDFD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49200C" w14:textId="79A76419" w:rsidR="00CC215F" w:rsidRDefault="00CC215F" w:rsidP="00454A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c</w:t>
            </w:r>
            <w:r w:rsidRPr="00CC215F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) Especificação do objeto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5F6810" w14:textId="77777777" w:rsidR="00CC215F" w:rsidRPr="009C1BD7" w:rsidRDefault="00CC215F" w:rsidP="000E281D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29BF" w14:textId="77777777" w:rsidR="00CC215F" w:rsidRPr="009C1BD7" w:rsidRDefault="00CC215F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D648A6" w14:textId="77777777" w:rsidR="00CC215F" w:rsidRPr="009C1BD7" w:rsidRDefault="00CC215F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454A50" w:rsidRPr="0021236F" w14:paraId="48C98436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4A2D1" w14:textId="21C2E987" w:rsidR="00454A50" w:rsidRPr="009C1BD7" w:rsidRDefault="00CC215F" w:rsidP="00454A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d</w:t>
            </w:r>
            <w:r w:rsidR="00454A50"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) Análise jurídica prévia acerca da configuração ou não da hipótese de dispensa de licitação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154C2" w14:textId="77777777" w:rsidR="00454A50" w:rsidRPr="009C1BD7" w:rsidRDefault="00454A50" w:rsidP="000E281D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5D63BA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C7D1D3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454A50" w:rsidRPr="0021236F" w14:paraId="7AE85942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5F56E" w14:textId="6DA1FCF8" w:rsidR="00454A50" w:rsidRPr="009C1BD7" w:rsidRDefault="00454A50" w:rsidP="00CC21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) Autorização superior para a instauração do processo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6541D3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B035D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DCB3BE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454A50" w:rsidRPr="0021236F" w14:paraId="3D11FBC2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545FE" w14:textId="6F25FA99" w:rsidR="00454A50" w:rsidRPr="009C1BD7" w:rsidRDefault="00454A50" w:rsidP="00454A50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) Definição do preço estimado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AF56B" w14:textId="7CDE741A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Preço registrado no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SIMAS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além de preço extraído de pesquisa mercadológica realizada em conformidade com a IN </w:t>
            </w:r>
            <w:r w:rsidR="000E281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002/2018-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SEAD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B5E30A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D3AFF3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454A50" w:rsidRPr="0021236F" w14:paraId="202035D1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C187D" w14:textId="204AD975" w:rsidR="00454A50" w:rsidRDefault="00454A50" w:rsidP="00454A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g) Verificação do valor irrisório do objeto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F44A41" w14:textId="336AAD05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2º do Decreto Estadual </w:t>
            </w:r>
            <w:r w:rsidR="000E281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2.168/2010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D16718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6CE87F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454A50" w:rsidRPr="0021236F" w14:paraId="7D20C4F5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40C54" w14:textId="7B10A37E" w:rsidR="00454A50" w:rsidRPr="009C1BD7" w:rsidRDefault="00454A50" w:rsidP="00454A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) Verificação da disponibilidade orçamentária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89DDF7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15127C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732360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454A50" w:rsidRPr="0021236F" w14:paraId="00D5EE41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30D5D9" w14:textId="34C25585" w:rsidR="00454A50" w:rsidRPr="009C1BD7" w:rsidRDefault="00454A50" w:rsidP="00454A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) Verificação dos documentos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habilitatórios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do fornecedor ou executante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8E6F0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103776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2CA580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</w:tr>
      <w:tr w:rsidR="00454A50" w:rsidRPr="0021236F" w14:paraId="1ACCEE8D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1E36B" w14:textId="218BB187" w:rsidR="00454A50" w:rsidRPr="009C1BD7" w:rsidRDefault="00454A50" w:rsidP="00454A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j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) Aprovação da minuta contratual pela assessoria jurídica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E555D" w14:textId="22F6B66A" w:rsidR="00454A50" w:rsidRPr="009C1BD7" w:rsidRDefault="000E281D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38, parágrafo único, da Lei Federal n. 8.666/1993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BFCB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73994E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454A50" w:rsidRPr="0021236F" w14:paraId="627D3F62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846F4" w14:textId="63BA2CF9" w:rsidR="00454A50" w:rsidRPr="009C1BD7" w:rsidRDefault="00454A50" w:rsidP="00454A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k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)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Assinatura do contrato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F6CD2A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29ABE3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B3DEF5" w14:textId="77777777" w:rsidR="00454A50" w:rsidRPr="009C1BD7" w:rsidRDefault="00454A50" w:rsidP="00454A50">
            <w:pPr>
              <w:pStyle w:val="Contedodatabela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</w:pPr>
          </w:p>
        </w:tc>
      </w:tr>
      <w:tr w:rsidR="00454A50" w:rsidRPr="0021236F" w14:paraId="6288FDAD" w14:textId="77777777" w:rsidTr="00EB095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F57F78" w14:textId="0671B287" w:rsidR="00454A50" w:rsidRPr="009C1BD7" w:rsidRDefault="00454A50" w:rsidP="00454A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l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) Publicação do extrato contratual na imprensa oficial, no prazo de 10 dias contados da assinatura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81BDF" w14:textId="325FE18F" w:rsidR="00454A50" w:rsidRPr="009C1BD7" w:rsidRDefault="00454A50" w:rsidP="00454A50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28, §5º, da Constituição Estadual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C22ED3" w14:textId="77777777" w:rsidR="00454A50" w:rsidRPr="009C1BD7" w:rsidRDefault="00454A50" w:rsidP="00454A50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8B354F" w14:textId="77777777" w:rsidR="00454A50" w:rsidRPr="009C1BD7" w:rsidRDefault="00454A50" w:rsidP="00454A50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454A50" w:rsidRPr="0021236F" w14:paraId="2E0D0059" w14:textId="77777777" w:rsidTr="00EB0953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78B7DB" w14:textId="5F4BEA6A" w:rsidR="00454A50" w:rsidRPr="009C1BD7" w:rsidRDefault="00454A50" w:rsidP="00454A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m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) Disponibilização, no portal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ComprasPará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de todas as informações referentes à dispensa do procedimento licitatório, conforme exigido pelo Decreto Estadual</w:t>
            </w:r>
            <w:r w:rsidR="000E281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n.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2.313/2018</w:t>
            </w: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21682" w14:textId="727C82ED" w:rsidR="00454A50" w:rsidRPr="009C1BD7" w:rsidRDefault="00454A50" w:rsidP="00454A50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do Decreto Estadual </w:t>
            </w:r>
            <w:r w:rsidR="000E281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2.313/2018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68424" w14:textId="77777777" w:rsidR="00454A50" w:rsidRPr="009C1BD7" w:rsidRDefault="00454A50" w:rsidP="00454A50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58504A" w14:textId="77777777" w:rsidR="00454A50" w:rsidRPr="009C1BD7" w:rsidRDefault="00454A50" w:rsidP="00454A50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3D32B87" w14:textId="77777777" w:rsidR="00F46B60" w:rsidRDefault="00F46B60" w:rsidP="00F46B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</w:rPr>
      </w:pPr>
    </w:p>
    <w:p w14:paraId="0D3C344A" w14:textId="77777777" w:rsidR="00F46B60" w:rsidRDefault="00F46B60"/>
    <w:sectPr w:rsidR="00F46B60" w:rsidSect="007C24B5">
      <w:headerReference w:type="default" r:id="rId6"/>
      <w:footerReference w:type="default" r:id="rId7"/>
      <w:pgSz w:w="11906" w:h="16838"/>
      <w:pgMar w:top="1985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DF368" w14:textId="77777777" w:rsidR="00486EAB" w:rsidRDefault="001860D9">
      <w:pPr>
        <w:spacing w:after="0" w:line="240" w:lineRule="auto"/>
      </w:pPr>
      <w:r>
        <w:separator/>
      </w:r>
    </w:p>
  </w:endnote>
  <w:endnote w:type="continuationSeparator" w:id="0">
    <w:p w14:paraId="0C7EDEFF" w14:textId="77777777" w:rsidR="00486EAB" w:rsidRDefault="0018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D88A1" w14:textId="77777777" w:rsidR="00C96D28" w:rsidRPr="009C5F18" w:rsidRDefault="00454A50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2D423" w14:textId="77777777" w:rsidR="00486EAB" w:rsidRDefault="001860D9">
      <w:pPr>
        <w:spacing w:after="0" w:line="240" w:lineRule="auto"/>
      </w:pPr>
      <w:r>
        <w:separator/>
      </w:r>
    </w:p>
  </w:footnote>
  <w:footnote w:type="continuationSeparator" w:id="0">
    <w:p w14:paraId="6FA26E3E" w14:textId="77777777" w:rsidR="00486EAB" w:rsidRDefault="0018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9A1AD" w14:textId="77777777" w:rsidR="00C96D28" w:rsidRDefault="00454A50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4AC4281" wp14:editId="4F801C0A">
          <wp:simplePos x="0" y="0"/>
          <wp:positionH relativeFrom="column">
            <wp:posOffset>2507615</wp:posOffset>
          </wp:positionH>
          <wp:positionV relativeFrom="paragraph">
            <wp:posOffset>-393700</wp:posOffset>
          </wp:positionV>
          <wp:extent cx="640080" cy="8039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C3634" w14:textId="77777777" w:rsidR="00C96D28" w:rsidRDefault="000D23D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1EB81FE4" w14:textId="77777777" w:rsidR="00C96D28" w:rsidRDefault="000D23D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18AC2DBF" w14:textId="77777777" w:rsidR="00C96D28" w:rsidRPr="009C5F18" w:rsidRDefault="00454A50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14:paraId="2063A98B" w14:textId="77777777" w:rsidR="00C96D28" w:rsidRPr="009C5F18" w:rsidRDefault="00454A50" w:rsidP="009C5F18">
    <w:pPr>
      <w:pStyle w:val="NormalWeb"/>
      <w:widowControl w:val="0"/>
      <w:spacing w:before="0" w:beforeAutospacing="0" w:after="0" w:line="240" w:lineRule="auto"/>
      <w:jc w:val="center"/>
    </w:pPr>
    <w:r w:rsidRPr="009C5F18">
      <w:rPr>
        <w:b/>
        <w:bCs/>
        <w:sz w:val="20"/>
        <w:szCs w:val="20"/>
      </w:rPr>
      <w:t>PROCURADORIA-GERAL DO ESTADO</w:t>
    </w:r>
  </w:p>
  <w:p w14:paraId="2A6BF2F8" w14:textId="77777777" w:rsidR="00C96D28" w:rsidRPr="009C5F18" w:rsidRDefault="000D23D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60"/>
    <w:rsid w:val="000D23D8"/>
    <w:rsid w:val="000E281D"/>
    <w:rsid w:val="001860D9"/>
    <w:rsid w:val="00454A50"/>
    <w:rsid w:val="00486EAB"/>
    <w:rsid w:val="00946806"/>
    <w:rsid w:val="00CC215F"/>
    <w:rsid w:val="00CD287A"/>
    <w:rsid w:val="00DE3A13"/>
    <w:rsid w:val="00E45E66"/>
    <w:rsid w:val="00EF2E1E"/>
    <w:rsid w:val="00F4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3082"/>
  <w15:chartTrackingRefBased/>
  <w15:docId w15:val="{4F29ADA5-3F52-4C00-B36A-7E74D8C0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60"/>
    <w:pPr>
      <w:spacing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6B6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46B60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46B60"/>
  </w:style>
  <w:style w:type="paragraph" w:customStyle="1" w:styleId="Contedodatabela">
    <w:name w:val="Conteúdo da tabela"/>
    <w:basedOn w:val="Normal"/>
    <w:rsid w:val="00F46B60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F46B60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 Rosa</dc:creator>
  <cp:keywords/>
  <dc:description/>
  <cp:lastModifiedBy>João Batista Rosa</cp:lastModifiedBy>
  <cp:revision>10</cp:revision>
  <dcterms:created xsi:type="dcterms:W3CDTF">2020-08-04T11:18:00Z</dcterms:created>
  <dcterms:modified xsi:type="dcterms:W3CDTF">2020-08-18T19:18:00Z</dcterms:modified>
</cp:coreProperties>
</file>