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2B" w:rsidRDefault="0052685F">
      <w:pPr>
        <w:pBdr>
          <w:bottom w:val="dotted" w:sz="4" w:space="1" w:color="404040"/>
        </w:pBdr>
        <w:tabs>
          <w:tab w:val="left" w:pos="3740"/>
        </w:tabs>
        <w:spacing w:after="480" w:line="276" w:lineRule="auto"/>
        <w:jc w:val="both"/>
        <w:rPr>
          <w:smallCaps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mallCaps/>
          <w:sz w:val="28"/>
          <w:szCs w:val="28"/>
        </w:rPr>
        <w:t>Capítulo 2</w:t>
      </w:r>
      <w:r>
        <w:rPr>
          <w:smallCaps/>
          <w:sz w:val="28"/>
          <w:szCs w:val="28"/>
        </w:rPr>
        <w:t xml:space="preserve"> | </w:t>
      </w:r>
      <w:r>
        <w:rPr>
          <w:sz w:val="28"/>
          <w:szCs w:val="28"/>
        </w:rPr>
        <w:t>Documento de formalização da demanda</w:t>
      </w:r>
    </w:p>
    <w:tbl>
      <w:tblPr>
        <w:tblStyle w:val="a"/>
        <w:tblW w:w="850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</w:tblGrid>
      <w:tr w:rsidR="00AA1B2B">
        <w:tc>
          <w:tcPr>
            <w:tcW w:w="1276" w:type="dxa"/>
            <w:shd w:val="clear" w:color="auto" w:fill="007749"/>
            <w:vAlign w:val="center"/>
          </w:tcPr>
          <w:p w:rsidR="00AA1B2B" w:rsidRDefault="0052685F">
            <w:pPr>
              <w:spacing w:after="80" w:line="276" w:lineRule="auto"/>
              <w:jc w:val="right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  <w:color w:val="FFFFFF"/>
              </w:rPr>
              <w:t>O que é?</w:t>
            </w:r>
          </w:p>
        </w:tc>
        <w:tc>
          <w:tcPr>
            <w:tcW w:w="7229" w:type="dxa"/>
            <w:vAlign w:val="center"/>
          </w:tcPr>
          <w:p w:rsidR="00AA1B2B" w:rsidRDefault="0052685F">
            <w:p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Documento de Formalização da Demanda (DFD) é o primeiro ato de todo processo de compra. É ele que identifica a necessidade da administração pública que precisa ser atendida por meio da aquisição de um bem ou serviço.</w:t>
            </w:r>
          </w:p>
          <w:p w:rsidR="00AA1B2B" w:rsidRDefault="0052685F">
            <w:pPr>
              <w:spacing w:before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seu preenchimento correto é essenci</w:t>
            </w:r>
            <w:r>
              <w:rPr>
                <w:rFonts w:ascii="Calibri" w:eastAsia="Calibri" w:hAnsi="Calibri" w:cs="Calibri"/>
              </w:rPr>
              <w:t>al para atestar que a compra foi planejada e está de acordo com as missões do órgão.</w:t>
            </w:r>
          </w:p>
          <w:p w:rsidR="00AA1B2B" w:rsidRDefault="00AA1B2B">
            <w:pPr>
              <w:spacing w:before="8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1B2B">
        <w:trPr>
          <w:trHeight w:val="1160"/>
        </w:trPr>
        <w:tc>
          <w:tcPr>
            <w:tcW w:w="1276" w:type="dxa"/>
            <w:shd w:val="clear" w:color="auto" w:fill="00B050"/>
            <w:vAlign w:val="center"/>
          </w:tcPr>
          <w:p w:rsidR="00AA1B2B" w:rsidRDefault="0052685F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smallCaps/>
                <w:color w:val="FFFFFF"/>
              </w:rPr>
            </w:pPr>
            <w:r>
              <w:rPr>
                <w:rFonts w:ascii="Calibri" w:eastAsia="Calibri" w:hAnsi="Calibri" w:cs="Calibri"/>
                <w:b/>
                <w:smallCaps/>
                <w:color w:val="FFFFFF"/>
                <w:sz w:val="20"/>
                <w:szCs w:val="20"/>
              </w:rPr>
              <w:t>Base legal</w:t>
            </w:r>
          </w:p>
        </w:tc>
        <w:tc>
          <w:tcPr>
            <w:tcW w:w="7229" w:type="dxa"/>
            <w:vAlign w:val="center"/>
          </w:tcPr>
          <w:p w:rsidR="00AA1B2B" w:rsidRDefault="0052685F">
            <w:pPr>
              <w:spacing w:after="8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Art. 72, I, da Lei nº 14.133/2021; arts. 3º, I; e 4º, I, do Decreto Estadual nº 2.939/2023.</w:t>
            </w:r>
          </w:p>
        </w:tc>
      </w:tr>
    </w:tbl>
    <w:p w:rsidR="00AA1B2B" w:rsidRDefault="0052685F">
      <w:pPr>
        <w:spacing w:before="480" w:after="80" w:line="276" w:lineRule="auto"/>
        <w:ind w:firstLine="709"/>
        <w:rPr>
          <w:b/>
        </w:rPr>
      </w:pPr>
      <w:r>
        <w:rPr>
          <w:b/>
        </w:rPr>
        <w:t>Como preencher corretamente?</w:t>
      </w:r>
    </w:p>
    <w:p w:rsidR="00AA1B2B" w:rsidRDefault="0052685F">
      <w:pPr>
        <w:spacing w:after="240" w:line="276" w:lineRule="auto"/>
        <w:ind w:firstLine="709"/>
        <w:jc w:val="both"/>
      </w:pPr>
      <w:r>
        <w:t>O DFD deve responder objetivamente às seguintes perguntas:</w:t>
      </w:r>
    </w:p>
    <w:tbl>
      <w:tblPr>
        <w:tblStyle w:val="a0"/>
        <w:tblW w:w="8714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1"/>
        <w:gridCol w:w="6193"/>
      </w:tblGrid>
      <w:tr w:rsidR="00AA1B2B">
        <w:tc>
          <w:tcPr>
            <w:tcW w:w="2521" w:type="dxa"/>
            <w:shd w:val="clear" w:color="auto" w:fill="0F4C81"/>
          </w:tcPr>
          <w:p w:rsidR="00AA1B2B" w:rsidRDefault="0052685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PERGUNTAS</w:t>
            </w:r>
          </w:p>
        </w:tc>
        <w:tc>
          <w:tcPr>
            <w:tcW w:w="6193" w:type="dxa"/>
            <w:shd w:val="clear" w:color="auto" w:fill="0F4C81"/>
          </w:tcPr>
          <w:p w:rsidR="00AA1B2B" w:rsidRDefault="0052685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COMENTÁRIOS</w:t>
            </w:r>
          </w:p>
        </w:tc>
      </w:tr>
      <w:tr w:rsidR="00AA1B2B">
        <w:tc>
          <w:tcPr>
            <w:tcW w:w="2521" w:type="dxa"/>
            <w:shd w:val="clear" w:color="auto" w:fill="FFFFFF"/>
            <w:vAlign w:val="center"/>
          </w:tcPr>
          <w:p w:rsidR="00AA1B2B" w:rsidRDefault="0052685F">
            <w:pPr>
              <w:spacing w:line="276" w:lineRule="auto"/>
              <w:jc w:val="right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Qual a 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 xml:space="preserve">necessidade 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>a ser atendida?</w:t>
            </w:r>
          </w:p>
        </w:tc>
        <w:tc>
          <w:tcPr>
            <w:tcW w:w="6193" w:type="dxa"/>
            <w:shd w:val="clear" w:color="auto" w:fill="FFFFFF"/>
          </w:tcPr>
          <w:p w:rsidR="00AA1B2B" w:rsidRDefault="0052685F">
            <w:pPr>
              <w:spacing w:before="80"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Não indicar o bem ou serviço que será adquirido, porque esta resposta será dada pelo estudo técnico preliminar.</w:t>
            </w:r>
          </w:p>
          <w:p w:rsidR="00AA1B2B" w:rsidRDefault="0052685F">
            <w:pPr>
              <w:spacing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mais importante é informar o que se espera resolver com a contratação.</w:t>
            </w:r>
          </w:p>
          <w:p w:rsidR="00AA1B2B" w:rsidRDefault="0052685F">
            <w:pPr>
              <w:spacing w:before="24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Ex</w:t>
            </w:r>
            <w:r>
              <w:rPr>
                <w:rFonts w:ascii="Calibri" w:eastAsia="Calibri" w:hAnsi="Calibri" w:cs="Calibri"/>
                <w:i/>
              </w:rPr>
              <w:t>: transporte de passageiros; alimentação; software para determinada aplicação etc.</w:t>
            </w:r>
          </w:p>
        </w:tc>
      </w:tr>
      <w:tr w:rsidR="00AA1B2B">
        <w:tc>
          <w:tcPr>
            <w:tcW w:w="2521" w:type="dxa"/>
            <w:shd w:val="clear" w:color="auto" w:fill="DEEBF6"/>
            <w:vAlign w:val="center"/>
          </w:tcPr>
          <w:p w:rsidR="00AA1B2B" w:rsidRDefault="0052685F">
            <w:pPr>
              <w:spacing w:line="276" w:lineRule="auto"/>
              <w:jc w:val="right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Qual o 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>quantitativo ea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>periodicidade?</w:t>
            </w:r>
          </w:p>
        </w:tc>
        <w:tc>
          <w:tcPr>
            <w:tcW w:w="6193" w:type="dxa"/>
            <w:shd w:val="clear" w:color="auto" w:fill="DEEBF6"/>
          </w:tcPr>
          <w:p w:rsidR="00AA1B2B" w:rsidRDefault="0052685F">
            <w:pPr>
              <w:spacing w:before="8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Somente é possível estudar a solução da necessidade quando</w:t>
            </w:r>
            <w:r>
              <w:rPr>
                <w:rFonts w:ascii="Calibri" w:eastAsia="Calibri" w:hAnsi="Calibri" w:cs="Calibri"/>
              </w:rPr>
              <w:t xml:space="preserve"> se sabe a sua quantidade e periodicidade. </w:t>
            </w:r>
          </w:p>
          <w:p w:rsidR="00AA1B2B" w:rsidRDefault="0052685F">
            <w:pPr>
              <w:spacing w:before="80" w:after="24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Exemplos:</w:t>
            </w:r>
          </w:p>
          <w:p w:rsidR="00AA1B2B" w:rsidRDefault="0052685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 Se a pretensão é transportar, deve-se estimar quantas pessoas ou cargas deverão ser transportadas e em dado período.</w:t>
            </w:r>
          </w:p>
          <w:p w:rsidR="00AA1B2B" w:rsidRDefault="0052685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b. Se a pretensão é a aquisição de um software, o solicitante deve indicar quantas pessoas precisam deste programa de informática. </w:t>
            </w:r>
          </w:p>
          <w:p w:rsidR="00AA1B2B" w:rsidRDefault="0052685F">
            <w:pPr>
              <w:spacing w:before="240" w:after="80"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Obs</w:t>
            </w:r>
            <w:r>
              <w:rPr>
                <w:rFonts w:ascii="Calibri" w:eastAsia="Calibri" w:hAnsi="Calibri" w:cs="Calibri"/>
                <w:i/>
              </w:rPr>
              <w:t xml:space="preserve">: Quanto à periodicidade, deve-se pensar em um planejamento anual para evitar o fracionamento da despesa. </w:t>
            </w:r>
          </w:p>
          <w:p w:rsidR="00AA1B2B" w:rsidRDefault="0052685F">
            <w:pPr>
              <w:spacing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Assim, é preci</w:t>
            </w:r>
            <w:r>
              <w:rPr>
                <w:rFonts w:ascii="Calibri" w:eastAsia="Calibri" w:hAnsi="Calibri" w:cs="Calibri"/>
                <w:i/>
              </w:rPr>
              <w:t>so indicar se a contratação diz respeito a uma prestação única ou um serviço contínuo, considerando o ano civil.</w:t>
            </w:r>
          </w:p>
        </w:tc>
      </w:tr>
      <w:tr w:rsidR="00AA1B2B">
        <w:tc>
          <w:tcPr>
            <w:tcW w:w="2521" w:type="dxa"/>
            <w:shd w:val="clear" w:color="auto" w:fill="FFFFFF"/>
            <w:vAlign w:val="center"/>
          </w:tcPr>
          <w:p w:rsidR="00AA1B2B" w:rsidRDefault="0052685F">
            <w:pPr>
              <w:spacing w:line="276" w:lineRule="auto"/>
              <w:jc w:val="right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lastRenderedPageBreak/>
              <w:t xml:space="preserve">Até quando a 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 xml:space="preserve">compra necessita </w:t>
            </w:r>
            <w:r>
              <w:rPr>
                <w:rFonts w:ascii="Calibri" w:eastAsia="Calibri" w:hAnsi="Calibri" w:cs="Calibri"/>
                <w:b/>
                <w:smallCaps/>
              </w:rPr>
              <w:br/>
              <w:t>ser finalizada?</w:t>
            </w:r>
          </w:p>
        </w:tc>
        <w:tc>
          <w:tcPr>
            <w:tcW w:w="6193" w:type="dxa"/>
            <w:shd w:val="clear" w:color="auto" w:fill="FFFFFF"/>
          </w:tcPr>
          <w:p w:rsidR="00AA1B2B" w:rsidRDefault="0052685F">
            <w:pPr>
              <w:spacing w:before="80"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Para avaliar a solução é preciso saber o prazo limite para que a compra seja </w:t>
            </w:r>
            <w:r>
              <w:rPr>
                <w:rFonts w:ascii="Calibri" w:eastAsia="Calibri" w:hAnsi="Calibri" w:cs="Calibri"/>
              </w:rPr>
              <w:t xml:space="preserve">concluída, a fim </w:t>
            </w:r>
            <w:r>
              <w:rPr>
                <w:rFonts w:ascii="Calibri" w:eastAsia="Calibri" w:hAnsi="Calibri" w:cs="Calibri"/>
              </w:rPr>
              <w:t>de determinar até mesmo se haverá tempo hábil para ocorrer a licitação.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AA1B2B" w:rsidRDefault="0052685F">
            <w:pPr>
              <w:spacing w:before="80"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Ainda que o processo não seja emergencial, a indicação de uma data permitirá que a área de compras, a alta administração e demais envolvidos possam fazer uma correta alocação de prazo</w:t>
            </w:r>
            <w:r>
              <w:rPr>
                <w:rFonts w:ascii="Calibri" w:eastAsia="Calibri" w:hAnsi="Calibri" w:cs="Calibri"/>
              </w:rPr>
              <w:t xml:space="preserve">s e prioridades. </w:t>
            </w:r>
          </w:p>
          <w:p w:rsidR="00AA1B2B" w:rsidRDefault="0052685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prazo também deverá ser objeto de justificativa, especialmente se indicar a realização de dispensa de licitação por emergência.</w:t>
            </w:r>
          </w:p>
        </w:tc>
      </w:tr>
      <w:tr w:rsidR="00AA1B2B">
        <w:tc>
          <w:tcPr>
            <w:tcW w:w="2521" w:type="dxa"/>
            <w:shd w:val="clear" w:color="auto" w:fill="DEEBF6"/>
            <w:vAlign w:val="center"/>
          </w:tcPr>
          <w:p w:rsidR="00AA1B2B" w:rsidRDefault="0052685F">
            <w:pPr>
              <w:spacing w:before="80" w:line="276" w:lineRule="auto"/>
              <w:jc w:val="right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 aquisição está prevista no Plano de Contratações Anual?</w:t>
            </w:r>
          </w:p>
        </w:tc>
        <w:tc>
          <w:tcPr>
            <w:tcW w:w="6193" w:type="dxa"/>
            <w:shd w:val="clear" w:color="auto" w:fill="DEEBF6"/>
            <w:vAlign w:val="center"/>
          </w:tcPr>
          <w:p w:rsidR="00AA1B2B" w:rsidRDefault="0052685F">
            <w:pPr>
              <w:spacing w:before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Essa resposta facilitará as etapas subsequentes e a programação da realização do processo.</w:t>
            </w:r>
          </w:p>
        </w:tc>
      </w:tr>
    </w:tbl>
    <w:p w:rsidR="00AA1B2B" w:rsidRDefault="0052685F">
      <w:pPr>
        <w:spacing w:before="240" w:after="80" w:line="276" w:lineRule="auto"/>
        <w:ind w:firstLine="709"/>
        <w:jc w:val="both"/>
      </w:pPr>
      <w:r>
        <w:t>Por fim, o ato deve ser assinado pelo responsável da área solicitante.</w:t>
      </w:r>
    </w:p>
    <w:p w:rsidR="00AA1B2B" w:rsidRDefault="0052685F">
      <w:pPr>
        <w:spacing w:after="80" w:line="276" w:lineRule="auto"/>
        <w:ind w:firstLine="709"/>
        <w:jc w:val="both"/>
        <w:sectPr w:rsidR="00AA1B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01" w:right="1701" w:bottom="1134" w:left="1701" w:header="851" w:footer="1134" w:gutter="0"/>
          <w:pgNumType w:start="11"/>
          <w:cols w:space="720"/>
          <w:titlePg/>
        </w:sectPr>
      </w:pPr>
      <w:r>
        <w:t xml:space="preserve">Abaixo está o modelo que deve ser </w:t>
      </w:r>
      <w:r>
        <w:rPr>
          <w:i/>
        </w:rPr>
        <w:t>seguido</w:t>
      </w:r>
      <w:r>
        <w:t xml:space="preserve"> pela administração pública estadual.</w:t>
      </w:r>
    </w:p>
    <w:p w:rsidR="00AA1B2B" w:rsidRDefault="0052685F">
      <w:pPr>
        <w:spacing w:after="480" w:line="276" w:lineRule="auto"/>
        <w:jc w:val="center"/>
        <w:rPr>
          <w:b/>
        </w:rPr>
      </w:pPr>
      <w:bookmarkStart w:id="2" w:name="_heading=h.30j0zll" w:colFirst="0" w:colLast="0"/>
      <w:bookmarkEnd w:id="2"/>
      <w:r>
        <w:rPr>
          <w:b/>
        </w:rPr>
        <w:lastRenderedPageBreak/>
        <w:t>DOCUMENTO DE FORMALIZAÇÃO DA DEMANDA</w:t>
      </w:r>
    </w:p>
    <w:p w:rsidR="00AA1B2B" w:rsidRDefault="0052685F">
      <w:pPr>
        <w:spacing w:after="480" w:line="276" w:lineRule="auto"/>
      </w:pPr>
      <w:r>
        <w:t>Memorando n° xxx/2024</w:t>
      </w:r>
    </w:p>
    <w:p w:rsidR="00AA1B2B" w:rsidRDefault="0052685F">
      <w:pPr>
        <w:spacing w:after="240" w:line="276" w:lineRule="auto"/>
        <w:ind w:firstLine="709"/>
        <w:jc w:val="both"/>
      </w:pPr>
      <w:r>
        <w:rPr>
          <w:b/>
        </w:rPr>
        <w:t xml:space="preserve">À ... </w:t>
      </w:r>
      <w:r>
        <w:rPr>
          <w:i/>
        </w:rPr>
        <w:t>(unidade de compras do órgão)</w:t>
      </w:r>
      <w:r>
        <w:t>,</w:t>
      </w:r>
    </w:p>
    <w:p w:rsidR="00AA1B2B" w:rsidRDefault="0052685F">
      <w:pPr>
        <w:spacing w:after="80" w:line="276" w:lineRule="auto"/>
        <w:ind w:firstLine="709"/>
        <w:jc w:val="both"/>
      </w:pPr>
      <w:r>
        <w:t xml:space="preserve">Solicito que seja providenciada a solução para ... </w:t>
      </w:r>
      <w:r>
        <w:rPr>
          <w:i/>
        </w:rPr>
        <w:t>(expor o problema a ser solucionado)</w:t>
      </w:r>
      <w:r>
        <w:t>.</w:t>
      </w:r>
    </w:p>
    <w:p w:rsidR="00AA1B2B" w:rsidRDefault="0052685F">
      <w:pPr>
        <w:spacing w:after="80" w:line="276" w:lineRule="auto"/>
        <w:ind w:firstLine="709"/>
        <w:jc w:val="both"/>
      </w:pPr>
      <w:r>
        <w:t xml:space="preserve">Estimo que o quantitativo necessário é de ... </w:t>
      </w:r>
      <w:r>
        <w:rPr>
          <w:i/>
        </w:rPr>
        <w:t>(indicar a quantidade x periodicidade)</w:t>
      </w:r>
      <w:r>
        <w:t>.</w:t>
      </w:r>
    </w:p>
    <w:p w:rsidR="00AA1B2B" w:rsidRDefault="0052685F">
      <w:pPr>
        <w:spacing w:after="80" w:line="276" w:lineRule="auto"/>
        <w:ind w:firstLine="709"/>
        <w:jc w:val="both"/>
      </w:pPr>
      <w:r>
        <w:t xml:space="preserve">Informo que a aquisição deve ser feita até ... </w:t>
      </w:r>
      <w:r>
        <w:rPr>
          <w:i/>
        </w:rPr>
        <w:t>(indicar prazo para o término do processo de compra)</w:t>
      </w:r>
      <w:r>
        <w:t xml:space="preserve">, considerando que ... </w:t>
      </w:r>
      <w:r>
        <w:rPr>
          <w:i/>
        </w:rPr>
        <w:t>(justificar o prazo indicado)</w:t>
      </w:r>
      <w:r>
        <w:t>.</w:t>
      </w:r>
    </w:p>
    <w:p w:rsidR="00AA1B2B" w:rsidRDefault="0052685F">
      <w:pPr>
        <w:spacing w:after="80" w:line="276" w:lineRule="auto"/>
        <w:ind w:firstLine="709"/>
        <w:jc w:val="both"/>
      </w:pPr>
      <w:r>
        <w:t>Por fim, ressalto que:</w:t>
      </w:r>
    </w:p>
    <w:p w:rsidR="00AA1B2B" w:rsidRDefault="0052685F">
      <w:pPr>
        <w:spacing w:after="80" w:line="276" w:lineRule="auto"/>
        <w:ind w:firstLine="709"/>
        <w:jc w:val="both"/>
      </w:pPr>
      <w:r>
        <w:t>☐</w:t>
      </w:r>
      <w:r>
        <w:t xml:space="preserve"> a contratação pretendida está prevista no Plano de Contratações Anual deste ex</w:t>
      </w:r>
      <w:r>
        <w:t>ercício.</w:t>
      </w:r>
    </w:p>
    <w:p w:rsidR="00AA1B2B" w:rsidRDefault="0052685F">
      <w:pPr>
        <w:spacing w:after="80" w:line="276" w:lineRule="auto"/>
        <w:ind w:firstLine="709"/>
        <w:jc w:val="both"/>
      </w:pPr>
      <w:r>
        <w:t>☐</w:t>
      </w:r>
      <w:r>
        <w:t xml:space="preserve"> a contratação pretendida não está prevista no Plano de Contratações Anual deste exercício.</w:t>
      </w:r>
    </w:p>
    <w:p w:rsidR="00AA1B2B" w:rsidRDefault="0052685F">
      <w:pPr>
        <w:spacing w:after="80" w:line="276" w:lineRule="auto"/>
        <w:ind w:firstLine="709"/>
        <w:jc w:val="both"/>
      </w:pPr>
      <w:r>
        <w:t>☐</w:t>
      </w:r>
      <w:r>
        <w:t xml:space="preserve"> </w:t>
      </w:r>
      <w:r>
        <w:rPr>
          <w:color w:val="000000"/>
        </w:rPr>
        <w:t>ainda não há Plano de Contratações Anual aprovado para este exercício.</w:t>
      </w:r>
    </w:p>
    <w:p w:rsidR="00AA1B2B" w:rsidRDefault="00AA1B2B">
      <w:pPr>
        <w:spacing w:after="80" w:line="276" w:lineRule="auto"/>
        <w:ind w:firstLine="709"/>
        <w:jc w:val="both"/>
      </w:pPr>
    </w:p>
    <w:p w:rsidR="00AA1B2B" w:rsidRDefault="0052685F">
      <w:pPr>
        <w:spacing w:before="200" w:after="200" w:line="276" w:lineRule="auto"/>
        <w:jc w:val="center"/>
      </w:pPr>
      <w:r>
        <w:t>Cidade (PA), 29 de julho de 2024.</w:t>
      </w:r>
    </w:p>
    <w:p w:rsidR="00AA1B2B" w:rsidRDefault="0052685F">
      <w:pPr>
        <w:spacing w:line="276" w:lineRule="auto"/>
        <w:jc w:val="center"/>
      </w:pPr>
      <w:r>
        <w:t>(</w:t>
      </w:r>
      <w:r>
        <w:rPr>
          <w:i/>
        </w:rPr>
        <w:t>Assinatura</w:t>
      </w:r>
      <w:r>
        <w:t>)</w:t>
      </w:r>
    </w:p>
    <w:p w:rsidR="00AA1B2B" w:rsidRDefault="0052685F">
      <w:pPr>
        <w:spacing w:line="276" w:lineRule="auto"/>
        <w:jc w:val="center"/>
        <w:rPr>
          <w:b/>
          <w:smallCaps/>
        </w:rPr>
      </w:pPr>
      <w:r>
        <w:rPr>
          <w:b/>
          <w:smallCaps/>
        </w:rPr>
        <w:t>Nome do Servidor</w:t>
      </w:r>
    </w:p>
    <w:p w:rsidR="00AA1B2B" w:rsidRDefault="0052685F">
      <w:pPr>
        <w:spacing w:line="276" w:lineRule="auto"/>
        <w:jc w:val="center"/>
      </w:pPr>
      <w:r>
        <w:t>Cargo e matrícul</w:t>
      </w:r>
      <w:r>
        <w:t>a</w:t>
      </w:r>
    </w:p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AA1B2B"/>
    <w:p w:rsidR="00AA1B2B" w:rsidRDefault="0052685F">
      <w:pPr>
        <w:tabs>
          <w:tab w:val="left" w:pos="3300"/>
        </w:tabs>
      </w:pPr>
      <w:r>
        <w:tab/>
      </w:r>
    </w:p>
    <w:sectPr w:rsidR="00AA1B2B">
      <w:headerReference w:type="default" r:id="rId13"/>
      <w:headerReference w:type="first" r:id="rId14"/>
      <w:pgSz w:w="11900" w:h="16840"/>
      <w:pgMar w:top="1701" w:right="1701" w:bottom="1134" w:left="1701" w:header="851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5F" w:rsidRDefault="0052685F">
      <w:r>
        <w:separator/>
      </w:r>
    </w:p>
  </w:endnote>
  <w:endnote w:type="continuationSeparator" w:id="0">
    <w:p w:rsidR="0052685F" w:rsidRDefault="0052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F5" w:rsidRDefault="007D43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F5" w:rsidRDefault="007D43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2B" w:rsidRDefault="00AA1B2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88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0"/>
      <w:gridCol w:w="3248"/>
    </w:tblGrid>
    <w:tr w:rsidR="00AA1B2B">
      <w:tc>
        <w:tcPr>
          <w:tcW w:w="5240" w:type="dxa"/>
          <w:shd w:val="clear" w:color="auto" w:fill="FFFFFF"/>
        </w:tcPr>
        <w:p w:rsidR="00AA1B2B" w:rsidRDefault="005268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rFonts w:ascii="Calibri" w:eastAsia="Calibri" w:hAnsi="Calibri" w:cs="Calibri"/>
              <w:color w:val="00000A"/>
            </w:rPr>
          </w:pPr>
          <w:r>
            <w:rPr>
              <w:rFonts w:ascii="Calibri" w:eastAsia="Calibri" w:hAnsi="Calibri" w:cs="Calibri"/>
              <w:smallCaps/>
              <w:color w:val="00000A"/>
            </w:rPr>
            <w:t xml:space="preserve">Manual de </w:t>
          </w:r>
          <w:r>
            <w:rPr>
              <w:rFonts w:ascii="Calibri" w:eastAsia="Calibri" w:hAnsi="Calibri" w:cs="Calibri"/>
              <w:b/>
              <w:smallCaps/>
              <w:color w:val="00000A"/>
            </w:rPr>
            <w:t>fase preparatória e dispensa eletrônica</w:t>
          </w:r>
        </w:p>
      </w:tc>
      <w:tc>
        <w:tcPr>
          <w:tcW w:w="3248" w:type="dxa"/>
          <w:shd w:val="clear" w:color="auto" w:fill="FFFFFF"/>
        </w:tcPr>
        <w:p w:rsidR="00AA1B2B" w:rsidRDefault="005268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rFonts w:ascii="Calibri" w:eastAsia="Calibri" w:hAnsi="Calibri" w:cs="Calibri"/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rFonts w:ascii="Calibri" w:eastAsia="Calibri" w:hAnsi="Calibri" w:cs="Calibri"/>
              <w:color w:val="00000A"/>
            </w:rPr>
            <w:instrText>PAGE</w:instrText>
          </w:r>
          <w:r w:rsidR="007D43F5">
            <w:rPr>
              <w:color w:val="00000A"/>
            </w:rPr>
            <w:fldChar w:fldCharType="separate"/>
          </w:r>
          <w:r w:rsidR="007D43F5">
            <w:rPr>
              <w:rFonts w:ascii="Calibri" w:eastAsia="Calibri" w:hAnsi="Calibri" w:cs="Calibri"/>
              <w:noProof/>
              <w:color w:val="00000A"/>
            </w:rPr>
            <w:t>11</w:t>
          </w:r>
          <w:r>
            <w:rPr>
              <w:color w:val="00000A"/>
            </w:rPr>
            <w:fldChar w:fldCharType="end"/>
          </w:r>
        </w:p>
      </w:tc>
    </w:tr>
  </w:tbl>
  <w:p w:rsidR="00AA1B2B" w:rsidRDefault="00AA1B2B">
    <w:pPr>
      <w:rPr>
        <w:sz w:val="2"/>
        <w:szCs w:val="2"/>
      </w:rPr>
    </w:pPr>
  </w:p>
  <w:p w:rsidR="00AA1B2B" w:rsidRDefault="00AA1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5F" w:rsidRDefault="0052685F">
      <w:r>
        <w:separator/>
      </w:r>
    </w:p>
  </w:footnote>
  <w:footnote w:type="continuationSeparator" w:id="0">
    <w:p w:rsidR="0052685F" w:rsidRDefault="00526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F5" w:rsidRDefault="007D43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2B" w:rsidRDefault="005268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2</w:t>
    </w:r>
  </w:p>
  <w:p w:rsidR="00AA1B2B" w:rsidRDefault="005268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Documento de formalização de demanda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2B" w:rsidRDefault="00AA1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News Gothic" w:eastAsia="News Gothic" w:hAnsi="News Gothic" w:cs="News Gothic"/>
        <w:color w:val="000000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2B" w:rsidRDefault="005268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10</w:t>
    </w:r>
  </w:p>
  <w:p w:rsidR="00AA1B2B" w:rsidRDefault="0052685F">
    <w:pPr>
      <w:jc w:val="right"/>
    </w:pPr>
    <w:r>
      <w:rPr>
        <w:i/>
        <w:sz w:val="22"/>
        <w:szCs w:val="22"/>
      </w:rPr>
      <w:t>Modelo de autorização da autoridade competente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2B" w:rsidRDefault="00AA1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2B"/>
    <w:rsid w:val="0052685F"/>
    <w:rsid w:val="007D43F5"/>
    <w:rsid w:val="00A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C64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eastAsiaTheme="minorEastAsia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0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1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ZZh0Ic2Uv4MJAqak7vL/TjA7A==">CgMxLjAyCGguZ2pkZ3hzMgloLjMwajB6bGw4AHIhMWZKa2Y0SG9NdkVuc04tdGZ3QUF2cFkwRmtWOXJKUTY5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2024-12-17T16:23:00Z</dcterms:created>
  <dcterms:modified xsi:type="dcterms:W3CDTF">2024-12-17T16:23:00Z</dcterms:modified>
</cp:coreProperties>
</file>