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45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ook w:val="01E0" w:firstRow="1" w:lastRow="1" w:firstColumn="1" w:lastColumn="1" w:noHBand="0" w:noVBand="0"/>
      </w:tblPr>
      <w:tblGrid>
        <w:gridCol w:w="1711"/>
        <w:gridCol w:w="6648"/>
        <w:gridCol w:w="1742"/>
        <w:gridCol w:w="944"/>
      </w:tblGrid>
      <w:tr w:rsidR="002D2671" w:rsidRPr="00B17047" w14:paraId="36794ADD" w14:textId="77777777" w:rsidTr="00004F2F">
        <w:trPr>
          <w:trHeight w:val="1035"/>
          <w:jc w:val="center"/>
        </w:trPr>
        <w:tc>
          <w:tcPr>
            <w:tcW w:w="11045" w:type="dxa"/>
            <w:gridSpan w:val="4"/>
            <w:shd w:val="clear" w:color="auto" w:fill="DAE9F7"/>
            <w:noWrap/>
            <w:vAlign w:val="center"/>
          </w:tcPr>
          <w:p w14:paraId="46CBAD29" w14:textId="77777777" w:rsidR="00E03A65" w:rsidRDefault="00583A9A" w:rsidP="00E03A65">
            <w:pPr>
              <w:spacing w:after="80" w:line="240" w:lineRule="auto"/>
              <w:jc w:val="center"/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</w:pPr>
            <w:bookmarkStart w:id="0" w:name="_Hlk156308161"/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Dispensa Eletrônica</w:t>
            </w:r>
          </w:p>
          <w:p w14:paraId="6E07A607" w14:textId="3A4366CE" w:rsidR="00D90DAD" w:rsidRPr="00720996" w:rsidRDefault="00D90DAD" w:rsidP="00E03A65">
            <w:pPr>
              <w:spacing w:after="8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20996"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Lista de Conferência para Instrução do Processo</w:t>
            </w:r>
          </w:p>
        </w:tc>
      </w:tr>
      <w:tr w:rsidR="004747EF" w:rsidRPr="00B17047" w14:paraId="47FE0591" w14:textId="77777777" w:rsidTr="00004F2F">
        <w:trPr>
          <w:trHeight w:val="1035"/>
          <w:jc w:val="center"/>
        </w:trPr>
        <w:tc>
          <w:tcPr>
            <w:tcW w:w="11045" w:type="dxa"/>
            <w:gridSpan w:val="4"/>
            <w:shd w:val="clear" w:color="auto" w:fill="DAE9F7"/>
            <w:noWrap/>
            <w:vAlign w:val="center"/>
          </w:tcPr>
          <w:p w14:paraId="50303BE9" w14:textId="77777777" w:rsidR="00D765C6" w:rsidRPr="00D765C6" w:rsidRDefault="00D765C6" w:rsidP="00E44FFD">
            <w:pPr>
              <w:spacing w:after="80" w:line="240" w:lineRule="auto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D765C6">
              <w:rPr>
                <w:rFonts w:ascii="Segoe UI" w:hAnsi="Segoe UI" w:cs="Segoe UI"/>
                <w:sz w:val="24"/>
                <w:szCs w:val="24"/>
              </w:rPr>
              <w:t>Esta lista de conferência não se aplica aos casos de dispensa em que não for utilizada a forma eletrônica.</w:t>
            </w:r>
          </w:p>
          <w:p w14:paraId="42ED5E5D" w14:textId="0B20E82B" w:rsidR="004747EF" w:rsidRPr="00211621" w:rsidRDefault="004747EF" w:rsidP="00DF00F1">
            <w:pPr>
              <w:spacing w:after="80" w:line="240" w:lineRule="auto"/>
              <w:ind w:left="316"/>
              <w:jc w:val="both"/>
              <w:rPr>
                <w:rFonts w:ascii="Segoe UI Light" w:hAnsi="Segoe UI Light" w:cs="Segoe UI Light"/>
              </w:rPr>
            </w:pPr>
            <w:r w:rsidRPr="00D765C6">
              <w:rPr>
                <w:rFonts w:ascii="Segoe UI Light" w:hAnsi="Segoe UI Light" w:cs="Segoe UI Light"/>
              </w:rPr>
              <w:t>Não será utilizada a forma eletrônica nos casos</w:t>
            </w:r>
            <w:r w:rsidR="007C23BE">
              <w:rPr>
                <w:rFonts w:ascii="Segoe UI Light" w:hAnsi="Segoe UI Light" w:cs="Segoe UI Light"/>
              </w:rPr>
              <w:t xml:space="preserve">: </w:t>
            </w:r>
            <w:r w:rsidRPr="00D765C6">
              <w:rPr>
                <w:rFonts w:ascii="Segoe UI Light" w:hAnsi="Segoe UI Light" w:cs="Segoe UI Light"/>
              </w:rPr>
              <w:t>[</w:t>
            </w:r>
            <w:r w:rsidRPr="007C23BE">
              <w:rPr>
                <w:rFonts w:ascii="Segoe UI Light" w:hAnsi="Segoe UI Light" w:cs="Segoe UI Light"/>
                <w:b/>
                <w:bCs/>
              </w:rPr>
              <w:t>a</w:t>
            </w:r>
            <w:r w:rsidRPr="00D765C6">
              <w:rPr>
                <w:rFonts w:ascii="Segoe UI Light" w:hAnsi="Segoe UI Light" w:cs="Segoe UI Light"/>
              </w:rPr>
              <w:t>] de impossibilidade técnica; [</w:t>
            </w:r>
            <w:r w:rsidRPr="007C23BE">
              <w:rPr>
                <w:rFonts w:ascii="Segoe UI Light" w:hAnsi="Segoe UI Light" w:cs="Segoe UI Light"/>
                <w:b/>
                <w:bCs/>
              </w:rPr>
              <w:t>b</w:t>
            </w:r>
            <w:r w:rsidRPr="00D765C6">
              <w:rPr>
                <w:rFonts w:ascii="Segoe UI Light" w:hAnsi="Segoe UI Light" w:cs="Segoe UI Light"/>
              </w:rPr>
              <w:t>] de urgência devidamente fundamentada; ou [</w:t>
            </w:r>
            <w:r w:rsidRPr="007C23BE">
              <w:rPr>
                <w:rFonts w:ascii="Segoe UI Light" w:hAnsi="Segoe UI Light" w:cs="Segoe UI Light"/>
                <w:b/>
                <w:bCs/>
              </w:rPr>
              <w:t>c</w:t>
            </w:r>
            <w:r w:rsidRPr="00D765C6">
              <w:rPr>
                <w:rFonts w:ascii="Segoe UI Light" w:hAnsi="Segoe UI Light" w:cs="Segoe UI Light"/>
              </w:rPr>
              <w:t>] em que o valor estimado do objeto for irrisório</w:t>
            </w:r>
            <w:r w:rsidR="00DF00F1">
              <w:rPr>
                <w:rFonts w:ascii="Segoe UI Light" w:hAnsi="Segoe UI Light" w:cs="Segoe UI Light"/>
              </w:rPr>
              <w:t xml:space="preserve"> (</w:t>
            </w:r>
            <w:r w:rsidRPr="00211621">
              <w:rPr>
                <w:rFonts w:ascii="Segoe UI Light" w:hAnsi="Segoe UI Light" w:cs="Segoe UI Light"/>
              </w:rPr>
              <w:t>não ultrapass</w:t>
            </w:r>
            <w:r w:rsidR="00F30B26">
              <w:rPr>
                <w:rFonts w:ascii="Segoe UI Light" w:hAnsi="Segoe UI Light" w:cs="Segoe UI Light"/>
              </w:rPr>
              <w:t>e</w:t>
            </w:r>
            <w:r w:rsidRPr="00211621">
              <w:rPr>
                <w:rFonts w:ascii="Segoe UI Light" w:hAnsi="Segoe UI Light" w:cs="Segoe UI Light"/>
              </w:rPr>
              <w:t xml:space="preserve"> 5% dos limites permitidos para as dispensas em razão de valor</w:t>
            </w:r>
            <w:r w:rsidR="00DF00F1">
              <w:rPr>
                <w:rFonts w:ascii="Segoe UI Light" w:hAnsi="Segoe UI Light" w:cs="Segoe UI Light"/>
              </w:rPr>
              <w:t>)</w:t>
            </w:r>
            <w:r>
              <w:rPr>
                <w:rFonts w:ascii="Segoe UI Light" w:hAnsi="Segoe UI Light" w:cs="Segoe UI Light"/>
              </w:rPr>
              <w:t>.</w:t>
            </w:r>
          </w:p>
          <w:p w14:paraId="77BA7A98" w14:textId="213A7D2A" w:rsidR="004747EF" w:rsidRPr="00960C3B" w:rsidRDefault="00277B80" w:rsidP="004747EF">
            <w:pPr>
              <w:spacing w:after="80" w:line="240" w:lineRule="auto"/>
              <w:ind w:left="303"/>
              <w:jc w:val="both"/>
              <w:rPr>
                <w:rFonts w:ascii="Palatino Linotype" w:hAnsi="Palatino Linotype" w:cs="Segoe UI"/>
                <w:bCs/>
                <w:smallCaps/>
                <w:noProof/>
                <w:spacing w:val="22"/>
                <w:sz w:val="28"/>
                <w:szCs w:val="28"/>
              </w:rPr>
            </w:pPr>
            <w:r>
              <w:rPr>
                <w:rFonts w:ascii="Segoe UI Light" w:hAnsi="Segoe UI Light" w:cs="Segoe UI Light"/>
              </w:rPr>
              <w:t xml:space="preserve">O processo deve ser </w:t>
            </w:r>
            <w:r w:rsidR="00944003">
              <w:rPr>
                <w:rFonts w:ascii="Segoe UI Light" w:hAnsi="Segoe UI Light" w:cs="Segoe UI Light"/>
              </w:rPr>
              <w:t>instruído com</w:t>
            </w:r>
            <w:r w:rsidR="004747EF" w:rsidRPr="00211621">
              <w:rPr>
                <w:rFonts w:ascii="Segoe UI Light" w:hAnsi="Segoe UI Light" w:cs="Segoe UI Light"/>
              </w:rPr>
              <w:t xml:space="preserve"> justific</w:t>
            </w:r>
            <w:r w:rsidR="00944003">
              <w:rPr>
                <w:rFonts w:ascii="Segoe UI Light" w:hAnsi="Segoe UI Light" w:cs="Segoe UI Light"/>
              </w:rPr>
              <w:t>ativa</w:t>
            </w:r>
            <w:r w:rsidR="004747EF" w:rsidRPr="00211621">
              <w:rPr>
                <w:rFonts w:ascii="Segoe UI Light" w:hAnsi="Segoe UI Light" w:cs="Segoe UI Light"/>
              </w:rPr>
              <w:t xml:space="preserve"> </w:t>
            </w:r>
            <w:r w:rsidR="004D403A">
              <w:rPr>
                <w:rFonts w:ascii="Segoe UI Light" w:hAnsi="Segoe UI Light" w:cs="Segoe UI Light"/>
              </w:rPr>
              <w:t>para</w:t>
            </w:r>
            <w:r w:rsidR="004747EF" w:rsidRPr="00211621">
              <w:rPr>
                <w:rFonts w:ascii="Segoe UI Light" w:hAnsi="Segoe UI Light" w:cs="Segoe UI Light"/>
              </w:rPr>
              <w:t xml:space="preserve"> não utiliza</w:t>
            </w:r>
            <w:r w:rsidR="009C14A9">
              <w:rPr>
                <w:rFonts w:ascii="Segoe UI Light" w:hAnsi="Segoe UI Light" w:cs="Segoe UI Light"/>
              </w:rPr>
              <w:t>r</w:t>
            </w:r>
            <w:r w:rsidR="004747EF" w:rsidRPr="00211621">
              <w:rPr>
                <w:rFonts w:ascii="Segoe UI Light" w:hAnsi="Segoe UI Light" w:cs="Segoe UI Light"/>
              </w:rPr>
              <w:t xml:space="preserve"> o Sistema de Dispensa Eletrônica. A </w:t>
            </w:r>
            <w:r w:rsidR="00944003">
              <w:rPr>
                <w:rFonts w:ascii="Segoe UI Light" w:hAnsi="Segoe UI Light" w:cs="Segoe UI Light"/>
              </w:rPr>
              <w:t>justificativa</w:t>
            </w:r>
            <w:r w:rsidR="004747EF" w:rsidRPr="00211621">
              <w:rPr>
                <w:rFonts w:ascii="Segoe UI Light" w:hAnsi="Segoe UI Light" w:cs="Segoe UI Light"/>
              </w:rPr>
              <w:t xml:space="preserve"> deve ser apresentada pelo gestor do órgão</w:t>
            </w:r>
            <w:r w:rsidR="00F35026">
              <w:rPr>
                <w:rFonts w:ascii="Segoe UI Light" w:hAnsi="Segoe UI Light" w:cs="Segoe UI Light"/>
              </w:rPr>
              <w:t xml:space="preserve"> ou </w:t>
            </w:r>
            <w:r w:rsidR="004747EF" w:rsidRPr="00211621">
              <w:rPr>
                <w:rFonts w:ascii="Segoe UI Light" w:hAnsi="Segoe UI Light" w:cs="Segoe UI Light"/>
              </w:rPr>
              <w:t>pelo ordenador de despesas, quando não seja aquele expressamente responsável pelo ato.</w:t>
            </w:r>
          </w:p>
        </w:tc>
      </w:tr>
      <w:tr w:rsidR="00837F74" w:rsidRPr="00B17047" w14:paraId="40B94123" w14:textId="77777777" w:rsidTr="00004F2F">
        <w:trPr>
          <w:trHeight w:val="1035"/>
          <w:jc w:val="center"/>
        </w:trPr>
        <w:tc>
          <w:tcPr>
            <w:tcW w:w="11045" w:type="dxa"/>
            <w:gridSpan w:val="4"/>
            <w:shd w:val="clear" w:color="auto" w:fill="DAE9F7"/>
            <w:noWrap/>
            <w:vAlign w:val="center"/>
          </w:tcPr>
          <w:p w14:paraId="49EA688A" w14:textId="4D6EC691" w:rsidR="004747EF" w:rsidRPr="004747EF" w:rsidRDefault="00C41545" w:rsidP="000C4D22">
            <w:pPr>
              <w:spacing w:after="80" w:line="240" w:lineRule="auto"/>
              <w:jc w:val="both"/>
              <w:rPr>
                <w:rFonts w:ascii="Segoe UI" w:hAnsi="Segoe UI" w:cs="Segoe UI"/>
                <w:bCs/>
                <w:spacing w:val="22"/>
                <w:sz w:val="28"/>
                <w:szCs w:val="28"/>
              </w:rPr>
            </w:pPr>
            <w:r w:rsidRPr="00960C3B">
              <w:rPr>
                <w:rFonts w:ascii="Palatino Linotype" w:hAnsi="Palatino Linotype" w:cs="Segoe UI"/>
                <w:bCs/>
                <w:smallCaps/>
                <w:noProof/>
                <w:spacing w:val="22"/>
                <w:sz w:val="28"/>
                <w:szCs w:val="28"/>
              </w:rPr>
              <w:drawing>
                <wp:inline distT="0" distB="0" distL="0" distR="0" wp14:anchorId="722AF547" wp14:editId="7510A571">
                  <wp:extent cx="312420" cy="312420"/>
                  <wp:effectExtent l="0" t="0" r="0" b="0"/>
                  <wp:docPr id="1982665751" name="Gráfico 1" descr="Aviso estrutura de tóp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665751" name="Gráfico 1982665751" descr="Aviso estrutura de tópico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0C3B"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  <w:t xml:space="preserve"> </w:t>
            </w:r>
            <w:r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É recomendável a utilização desta lista de conferência em conjunto com o </w:t>
            </w:r>
            <w:hyperlink r:id="rId9" w:history="1">
              <w:r w:rsidRPr="00960C3B">
                <w:rPr>
                  <w:rStyle w:val="Hyperlink"/>
                  <w:rFonts w:ascii="Segoe UI" w:hAnsi="Segoe UI" w:cs="Segoe UI"/>
                  <w:bCs/>
                  <w:spacing w:val="22"/>
                  <w:sz w:val="28"/>
                  <w:szCs w:val="28"/>
                </w:rPr>
                <w:t>Manual de Fase Preparatória</w:t>
              </w:r>
            </w:hyperlink>
            <w:r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 e </w:t>
            </w:r>
            <w:r w:rsidR="00184C24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 xml:space="preserve">seus </w:t>
            </w:r>
            <w:r w:rsidRPr="00960C3B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>anexos</w:t>
            </w:r>
            <w:r w:rsidR="00184C24">
              <w:rPr>
                <w:rFonts w:ascii="Segoe UI" w:hAnsi="Segoe UI" w:cs="Segoe UI"/>
                <w:bCs/>
                <w:spacing w:val="22"/>
                <w:sz w:val="28"/>
                <w:szCs w:val="28"/>
              </w:rPr>
              <w:t>.</w:t>
            </w:r>
          </w:p>
        </w:tc>
      </w:tr>
      <w:tr w:rsidR="00720996" w:rsidRPr="00720996" w14:paraId="52B29907" w14:textId="77777777" w:rsidTr="004163D4">
        <w:trPr>
          <w:trHeight w:val="541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58E7E114" w14:textId="776FACB6" w:rsidR="00736D03" w:rsidRPr="00C41545" w:rsidRDefault="00E03A65" w:rsidP="00C41545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Fase Preparatória</w:t>
            </w:r>
          </w:p>
        </w:tc>
      </w:tr>
      <w:tr w:rsidR="00137774" w:rsidRPr="00110018" w14:paraId="766FFB5B" w14:textId="77777777" w:rsidTr="001A31DC">
        <w:trPr>
          <w:trHeight w:val="40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EF3A9D6" w14:textId="1AD512B2" w:rsidR="00137774" w:rsidRPr="00394CF9" w:rsidRDefault="00137774" w:rsidP="00137774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24C74C76" w14:textId="7B3AF00E" w:rsidR="00137774" w:rsidRPr="00137774" w:rsidRDefault="00137774" w:rsidP="00137774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0CCD1CEB" w14:textId="1F184E89" w:rsidR="00137774" w:rsidRPr="00394CF9" w:rsidRDefault="00137774" w:rsidP="00137774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3DB12E0" w14:textId="0289A495" w:rsidR="00137774" w:rsidRPr="00394CF9" w:rsidRDefault="00137774" w:rsidP="00137774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92617D" w:rsidRPr="00110018" w14:paraId="368BBD8D" w14:textId="77777777" w:rsidTr="005B5B6F">
        <w:trPr>
          <w:trHeight w:val="407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33512E80" w14:textId="47311A17" w:rsidR="0092617D" w:rsidRPr="00EF60D3" w:rsidRDefault="0092617D" w:rsidP="00E25AF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F60D3">
              <w:rPr>
                <w:rFonts w:ascii="Segoe UI" w:hAnsi="Segoe UI" w:cs="Segoe UI"/>
                <w:sz w:val="20"/>
                <w:szCs w:val="20"/>
              </w:rPr>
              <w:t>Arts. 72, I a IV e VIII</w:t>
            </w:r>
            <w:r w:rsidR="00735073" w:rsidRPr="00EF60D3">
              <w:rPr>
                <w:rFonts w:ascii="Segoe UI" w:hAnsi="Segoe UI" w:cs="Segoe UI"/>
                <w:sz w:val="20"/>
                <w:szCs w:val="20"/>
              </w:rPr>
              <w:t>;</w:t>
            </w:r>
            <w:r w:rsidRPr="00EF60D3">
              <w:rPr>
                <w:rFonts w:ascii="Segoe UI" w:hAnsi="Segoe UI" w:cs="Segoe UI"/>
                <w:sz w:val="20"/>
                <w:szCs w:val="20"/>
              </w:rPr>
              <w:t xml:space="preserve"> 75, I</w:t>
            </w:r>
            <w:r w:rsidR="00EF60D3" w:rsidRPr="00EF60D3">
              <w:rPr>
                <w:rFonts w:ascii="Segoe UI" w:hAnsi="Segoe UI" w:cs="Segoe UI"/>
                <w:sz w:val="20"/>
                <w:szCs w:val="20"/>
              </w:rPr>
              <w:t>, II e</w:t>
            </w:r>
            <w:r w:rsidRPr="00EF60D3">
              <w:rPr>
                <w:rFonts w:ascii="Segoe UI" w:hAnsi="Segoe UI" w:cs="Segoe UI"/>
                <w:sz w:val="20"/>
                <w:szCs w:val="20"/>
              </w:rPr>
              <w:t xml:space="preserve"> VIII</w:t>
            </w:r>
            <w:r w:rsidR="00623CB6" w:rsidRPr="00EF60D3">
              <w:rPr>
                <w:rFonts w:ascii="Segoe UI" w:hAnsi="Segoe UI" w:cs="Segoe UI"/>
                <w:sz w:val="20"/>
                <w:szCs w:val="20"/>
              </w:rPr>
              <w:t xml:space="preserve">; </w:t>
            </w:r>
            <w:r w:rsidRPr="00EF60D3">
              <w:rPr>
                <w:rFonts w:ascii="Segoe UI" w:hAnsi="Segoe UI" w:cs="Segoe UI"/>
                <w:sz w:val="20"/>
                <w:szCs w:val="20"/>
              </w:rPr>
              <w:t>e 95 da Lei nº 14.133/2021</w:t>
            </w:r>
          </w:p>
          <w:p w14:paraId="05B380A9" w14:textId="2A28A3C8" w:rsidR="0092617D" w:rsidRPr="00EF60D3" w:rsidRDefault="0092617D" w:rsidP="00E25AF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F60D3">
              <w:rPr>
                <w:rFonts w:ascii="Segoe UI" w:hAnsi="Segoe UI" w:cs="Segoe UI"/>
                <w:sz w:val="20"/>
                <w:szCs w:val="20"/>
              </w:rPr>
              <w:t>Arts. 3º e 4º do Decreto Estadual nº 2.939/2023</w:t>
            </w:r>
          </w:p>
          <w:p w14:paraId="15006AB3" w14:textId="13D00513" w:rsidR="0092617D" w:rsidRPr="000D2529" w:rsidRDefault="0092617D" w:rsidP="00AA647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F60D3">
              <w:rPr>
                <w:rFonts w:ascii="Segoe UI" w:hAnsi="Segoe UI" w:cs="Segoe UI"/>
                <w:sz w:val="20"/>
                <w:szCs w:val="20"/>
              </w:rPr>
              <w:t xml:space="preserve">Arts. 3º, </w:t>
            </w:r>
            <w:r w:rsidR="004F7E4D" w:rsidRPr="00EF60D3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="004F7E4D" w:rsidRPr="00EF60D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4563F" w:rsidRPr="00EF60D3">
              <w:rPr>
                <w:rFonts w:ascii="Segoe UI" w:hAnsi="Segoe UI" w:cs="Segoe UI"/>
                <w:sz w:val="20"/>
                <w:szCs w:val="20"/>
              </w:rPr>
              <w:t xml:space="preserve">e </w:t>
            </w:r>
            <w:r w:rsidRPr="00EF60D3">
              <w:rPr>
                <w:rFonts w:ascii="Segoe UI" w:hAnsi="Segoe UI" w:cs="Segoe UI"/>
                <w:sz w:val="20"/>
                <w:szCs w:val="20"/>
              </w:rPr>
              <w:t>§§1º e 4º</w:t>
            </w:r>
            <w:r w:rsidR="00A4563F" w:rsidRPr="00EF60D3">
              <w:rPr>
                <w:rFonts w:ascii="Segoe UI" w:hAnsi="Segoe UI" w:cs="Segoe UI"/>
                <w:sz w:val="20"/>
                <w:szCs w:val="20"/>
              </w:rPr>
              <w:t>;</w:t>
            </w:r>
            <w:r w:rsidRPr="00EF60D3">
              <w:rPr>
                <w:rFonts w:ascii="Segoe UI" w:hAnsi="Segoe UI" w:cs="Segoe UI"/>
                <w:sz w:val="20"/>
                <w:szCs w:val="20"/>
              </w:rPr>
              <w:t xml:space="preserve"> 4º, </w:t>
            </w:r>
            <w:r w:rsidR="00326426" w:rsidRPr="00EF60D3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="00326426" w:rsidRPr="00EF60D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B72F6" w:rsidRPr="00EF60D3">
              <w:rPr>
                <w:rFonts w:ascii="Segoe UI" w:hAnsi="Segoe UI" w:cs="Segoe UI"/>
                <w:sz w:val="20"/>
                <w:szCs w:val="20"/>
              </w:rPr>
              <w:t xml:space="preserve">e </w:t>
            </w:r>
            <w:r w:rsidRPr="00EF60D3">
              <w:rPr>
                <w:rFonts w:ascii="Segoe UI" w:hAnsi="Segoe UI" w:cs="Segoe UI"/>
                <w:sz w:val="20"/>
                <w:szCs w:val="20"/>
              </w:rPr>
              <w:t>§4º</w:t>
            </w:r>
            <w:r w:rsidR="007668AE" w:rsidRPr="00EF60D3">
              <w:rPr>
                <w:rFonts w:ascii="Segoe UI" w:hAnsi="Segoe UI" w:cs="Segoe UI"/>
                <w:sz w:val="20"/>
                <w:szCs w:val="20"/>
              </w:rPr>
              <w:t>;</w:t>
            </w:r>
            <w:r w:rsidRPr="00EF60D3">
              <w:rPr>
                <w:rFonts w:ascii="Segoe UI" w:hAnsi="Segoe UI" w:cs="Segoe UI"/>
                <w:sz w:val="20"/>
                <w:szCs w:val="20"/>
              </w:rPr>
              <w:t xml:space="preserve"> 5º e 6º, do Decreto Estadual nº</w:t>
            </w:r>
            <w:r w:rsidR="007668AE" w:rsidRPr="00EF60D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F60D3">
              <w:rPr>
                <w:rFonts w:ascii="Segoe UI" w:hAnsi="Segoe UI" w:cs="Segoe UI"/>
                <w:sz w:val="20"/>
                <w:szCs w:val="20"/>
              </w:rPr>
              <w:t>2.787/2022</w:t>
            </w:r>
          </w:p>
        </w:tc>
        <w:tc>
          <w:tcPr>
            <w:tcW w:w="6648" w:type="dxa"/>
            <w:noWrap/>
            <w:vAlign w:val="center"/>
          </w:tcPr>
          <w:p w14:paraId="1D4E7327" w14:textId="77DC162E" w:rsidR="00887EA2" w:rsidRPr="00887EA2" w:rsidRDefault="00887EA2" w:rsidP="00887EA2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87EA2">
              <w:rPr>
                <w:rFonts w:ascii="Segoe UI" w:hAnsi="Segoe UI" w:cs="Segoe UI"/>
                <w:sz w:val="26"/>
                <w:szCs w:val="26"/>
              </w:rPr>
              <w:t xml:space="preserve">Utilizar a </w:t>
            </w:r>
            <w:r w:rsidR="00700F7D">
              <w:rPr>
                <w:rFonts w:ascii="Segoe UI" w:hAnsi="Segoe UI" w:cs="Segoe UI"/>
                <w:sz w:val="26"/>
                <w:szCs w:val="26"/>
              </w:rPr>
              <w:t>L</w:t>
            </w:r>
            <w:r w:rsidRPr="00887EA2">
              <w:rPr>
                <w:rFonts w:ascii="Segoe UI" w:hAnsi="Segoe UI" w:cs="Segoe UI"/>
                <w:sz w:val="26"/>
                <w:szCs w:val="26"/>
              </w:rPr>
              <w:t xml:space="preserve">ista de </w:t>
            </w:r>
            <w:r w:rsidR="00700F7D">
              <w:rPr>
                <w:rFonts w:ascii="Segoe UI" w:hAnsi="Segoe UI" w:cs="Segoe UI"/>
                <w:sz w:val="26"/>
                <w:szCs w:val="26"/>
              </w:rPr>
              <w:t>C</w:t>
            </w:r>
            <w:r w:rsidRPr="00887EA2">
              <w:rPr>
                <w:rFonts w:ascii="Segoe UI" w:hAnsi="Segoe UI" w:cs="Segoe UI"/>
                <w:sz w:val="26"/>
                <w:szCs w:val="26"/>
              </w:rPr>
              <w:t xml:space="preserve">onferência da “Fase Preparatória – Licitação”. </w:t>
            </w:r>
          </w:p>
          <w:p w14:paraId="3B69B623" w14:textId="71035F8F" w:rsidR="00974AAD" w:rsidRDefault="00974AAD" w:rsidP="00ED581A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Devem ser utilizados </w:t>
            </w:r>
            <w:r w:rsidRPr="00974AAD">
              <w:rPr>
                <w:rFonts w:ascii="Segoe UI Light" w:hAnsi="Segoe UI Light" w:cs="Segoe UI Light"/>
              </w:rPr>
              <w:t xml:space="preserve">os seguintes itens da </w:t>
            </w:r>
            <w:r w:rsidR="00700F7D">
              <w:rPr>
                <w:rFonts w:ascii="Segoe UI Light" w:hAnsi="Segoe UI Light" w:cs="Segoe UI Light"/>
              </w:rPr>
              <w:t>L</w:t>
            </w:r>
            <w:r w:rsidRPr="00974AAD">
              <w:rPr>
                <w:rFonts w:ascii="Segoe UI Light" w:hAnsi="Segoe UI Light" w:cs="Segoe UI Light"/>
              </w:rPr>
              <w:t xml:space="preserve">ista de </w:t>
            </w:r>
            <w:r w:rsidR="00700F7D">
              <w:rPr>
                <w:rFonts w:ascii="Segoe UI Light" w:hAnsi="Segoe UI Light" w:cs="Segoe UI Light"/>
              </w:rPr>
              <w:t>C</w:t>
            </w:r>
            <w:r w:rsidRPr="00974AAD">
              <w:rPr>
                <w:rFonts w:ascii="Segoe UI Light" w:hAnsi="Segoe UI Light" w:cs="Segoe UI Light"/>
              </w:rPr>
              <w:t xml:space="preserve">onferência </w:t>
            </w:r>
            <w:r w:rsidR="00700F7D">
              <w:rPr>
                <w:rFonts w:ascii="Segoe UI Light" w:hAnsi="Segoe UI Light" w:cs="Segoe UI Light"/>
              </w:rPr>
              <w:t xml:space="preserve">da </w:t>
            </w:r>
            <w:r w:rsidRPr="00974AAD">
              <w:rPr>
                <w:rFonts w:ascii="Segoe UI Light" w:hAnsi="Segoe UI Light" w:cs="Segoe UI Light"/>
              </w:rPr>
              <w:t>“Fase Preparatória – Licitação”: [</w:t>
            </w:r>
            <w:r w:rsidRPr="00A127FE">
              <w:rPr>
                <w:rFonts w:ascii="Segoe UI Light" w:hAnsi="Segoe UI Light" w:cs="Segoe UI Light"/>
                <w:b/>
                <w:bCs/>
              </w:rPr>
              <w:t>a</w:t>
            </w:r>
            <w:r w:rsidRPr="00974AAD">
              <w:rPr>
                <w:rFonts w:ascii="Segoe UI Light" w:hAnsi="Segoe UI Light" w:cs="Segoe UI Light"/>
              </w:rPr>
              <w:t xml:space="preserve">] </w:t>
            </w:r>
            <w:r w:rsidR="00FA753B">
              <w:rPr>
                <w:rFonts w:ascii="Segoe UI Light" w:hAnsi="Segoe UI Light" w:cs="Segoe UI Light"/>
              </w:rPr>
              <w:t>Formalização da Demanda (itens 1.1 a 1.2); [</w:t>
            </w:r>
            <w:r w:rsidR="00FA753B" w:rsidRPr="00A127FE">
              <w:rPr>
                <w:rFonts w:ascii="Segoe UI Light" w:hAnsi="Segoe UI Light" w:cs="Segoe UI Light"/>
                <w:b/>
                <w:bCs/>
              </w:rPr>
              <w:t>b</w:t>
            </w:r>
            <w:r w:rsidR="00FA753B">
              <w:rPr>
                <w:rFonts w:ascii="Segoe UI Light" w:hAnsi="Segoe UI Light" w:cs="Segoe UI Light"/>
              </w:rPr>
              <w:t xml:space="preserve">] Estudo Técnico Preliminar (itens </w:t>
            </w:r>
            <w:r w:rsidR="00ED581A">
              <w:rPr>
                <w:rFonts w:ascii="Segoe UI Light" w:hAnsi="Segoe UI Light" w:cs="Segoe UI Light"/>
              </w:rPr>
              <w:t>2.1 a 2.12); [</w:t>
            </w:r>
            <w:r w:rsidR="00ED581A" w:rsidRPr="00A127FE">
              <w:rPr>
                <w:rFonts w:ascii="Segoe UI Light" w:hAnsi="Segoe UI Light" w:cs="Segoe UI Light"/>
                <w:b/>
                <w:bCs/>
              </w:rPr>
              <w:t>c</w:t>
            </w:r>
            <w:r w:rsidR="00ED581A">
              <w:rPr>
                <w:rFonts w:ascii="Segoe UI Light" w:hAnsi="Segoe UI Light" w:cs="Segoe UI Light"/>
              </w:rPr>
              <w:t xml:space="preserve">] </w:t>
            </w:r>
            <w:r w:rsidRPr="00974AAD">
              <w:rPr>
                <w:rFonts w:ascii="Segoe UI Light" w:hAnsi="Segoe UI Light" w:cs="Segoe UI Light"/>
              </w:rPr>
              <w:t>Análise de Riscos (3.1. a 3.6); [</w:t>
            </w:r>
            <w:r w:rsidR="00ED581A" w:rsidRPr="00A127FE">
              <w:rPr>
                <w:rFonts w:ascii="Segoe UI Light" w:hAnsi="Segoe UI Light" w:cs="Segoe UI Light"/>
                <w:b/>
                <w:bCs/>
              </w:rPr>
              <w:t>d</w:t>
            </w:r>
            <w:r w:rsidRPr="00974AAD">
              <w:rPr>
                <w:rFonts w:ascii="Segoe UI Light" w:hAnsi="Segoe UI Light" w:cs="Segoe UI Light"/>
              </w:rPr>
              <w:t>] Especificação do Objeto (4.1. a 4.3); [</w:t>
            </w:r>
            <w:r w:rsidR="00A127FE" w:rsidRPr="00426CB7">
              <w:rPr>
                <w:rFonts w:ascii="Segoe UI Light" w:hAnsi="Segoe UI Light" w:cs="Segoe UI Light"/>
                <w:b/>
                <w:bCs/>
              </w:rPr>
              <w:t>e</w:t>
            </w:r>
            <w:r w:rsidRPr="00974AAD">
              <w:rPr>
                <w:rFonts w:ascii="Segoe UI Light" w:hAnsi="Segoe UI Light" w:cs="Segoe UI Light"/>
              </w:rPr>
              <w:t>] Orçamento Estimado (5.1 a 5.8); e [</w:t>
            </w:r>
            <w:r w:rsidR="00A127FE" w:rsidRPr="00426CB7">
              <w:rPr>
                <w:rFonts w:ascii="Segoe UI Light" w:hAnsi="Segoe UI Light" w:cs="Segoe UI Light"/>
                <w:b/>
                <w:bCs/>
              </w:rPr>
              <w:t>f</w:t>
            </w:r>
            <w:r w:rsidRPr="00974AAD">
              <w:rPr>
                <w:rFonts w:ascii="Segoe UI Light" w:hAnsi="Segoe UI Light" w:cs="Segoe UI Light"/>
              </w:rPr>
              <w:t>] Verificação de Disponibilidade Orçamentária (6.1 a 6.2).</w:t>
            </w:r>
          </w:p>
          <w:p w14:paraId="5A342489" w14:textId="3B5B60C5" w:rsidR="00293629" w:rsidRDefault="00426CB7" w:rsidP="00D07958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B12809">
              <w:rPr>
                <w:rFonts w:ascii="Segoe UI Light" w:hAnsi="Segoe UI Light" w:cs="Segoe UI Light"/>
              </w:rPr>
              <w:t xml:space="preserve">A dispensa pode ser feita sem </w:t>
            </w:r>
            <w:r w:rsidR="007D2891">
              <w:rPr>
                <w:rFonts w:ascii="Segoe UI Light" w:hAnsi="Segoe UI Light" w:cs="Segoe UI Light"/>
              </w:rPr>
              <w:t>E</w:t>
            </w:r>
            <w:r w:rsidRPr="00B12809">
              <w:rPr>
                <w:rFonts w:ascii="Segoe UI Light" w:hAnsi="Segoe UI Light" w:cs="Segoe UI Light"/>
              </w:rPr>
              <w:t xml:space="preserve">studo </w:t>
            </w:r>
            <w:r w:rsidR="007D2891">
              <w:rPr>
                <w:rFonts w:ascii="Segoe UI Light" w:hAnsi="Segoe UI Light" w:cs="Segoe UI Light"/>
              </w:rPr>
              <w:t>T</w:t>
            </w:r>
            <w:r w:rsidRPr="00B12809">
              <w:rPr>
                <w:rFonts w:ascii="Segoe UI Light" w:hAnsi="Segoe UI Light" w:cs="Segoe UI Light"/>
              </w:rPr>
              <w:t xml:space="preserve">écnico </w:t>
            </w:r>
            <w:r w:rsidR="007D2891">
              <w:rPr>
                <w:rFonts w:ascii="Segoe UI Light" w:hAnsi="Segoe UI Light" w:cs="Segoe UI Light"/>
              </w:rPr>
              <w:t>P</w:t>
            </w:r>
            <w:r w:rsidRPr="00B12809">
              <w:rPr>
                <w:rFonts w:ascii="Segoe UI Light" w:hAnsi="Segoe UI Light" w:cs="Segoe UI Light"/>
              </w:rPr>
              <w:t xml:space="preserve">reliminar </w:t>
            </w:r>
            <w:r w:rsidR="00DF0B72">
              <w:rPr>
                <w:rFonts w:ascii="Segoe UI Light" w:hAnsi="Segoe UI Light" w:cs="Segoe UI Light"/>
              </w:rPr>
              <w:t xml:space="preserve">e </w:t>
            </w:r>
            <w:r w:rsidR="007D2891">
              <w:rPr>
                <w:rFonts w:ascii="Segoe UI Light" w:hAnsi="Segoe UI Light" w:cs="Segoe UI Light"/>
              </w:rPr>
              <w:t>A</w:t>
            </w:r>
            <w:r w:rsidR="00DF0B72">
              <w:rPr>
                <w:rFonts w:ascii="Segoe UI Light" w:hAnsi="Segoe UI Light" w:cs="Segoe UI Light"/>
              </w:rPr>
              <w:t xml:space="preserve">nálise de </w:t>
            </w:r>
            <w:r w:rsidR="007D2891">
              <w:rPr>
                <w:rFonts w:ascii="Segoe UI Light" w:hAnsi="Segoe UI Light" w:cs="Segoe UI Light"/>
              </w:rPr>
              <w:t>R</w:t>
            </w:r>
            <w:r w:rsidR="00DF0B72">
              <w:rPr>
                <w:rFonts w:ascii="Segoe UI Light" w:hAnsi="Segoe UI Light" w:cs="Segoe UI Light"/>
              </w:rPr>
              <w:t xml:space="preserve">isco, </w:t>
            </w:r>
            <w:r w:rsidRPr="00B12809">
              <w:rPr>
                <w:rFonts w:ascii="Segoe UI Light" w:hAnsi="Segoe UI Light" w:cs="Segoe UI Light"/>
              </w:rPr>
              <w:t xml:space="preserve">quando o orçamento estimado for de até 50% do valor do inciso II do </w:t>
            </w:r>
            <w:r w:rsidRPr="007668AE">
              <w:rPr>
                <w:rFonts w:ascii="Segoe UI Light" w:hAnsi="Segoe UI Light" w:cs="Segoe UI Light"/>
                <w:i/>
                <w:iCs/>
              </w:rPr>
              <w:t>caput</w:t>
            </w:r>
            <w:r w:rsidRPr="00B12809">
              <w:rPr>
                <w:rFonts w:ascii="Segoe UI Light" w:hAnsi="Segoe UI Light" w:cs="Segoe UI Light"/>
              </w:rPr>
              <w:t xml:space="preserve"> do art. 75 da Lei Federal nº 14.133</w:t>
            </w:r>
            <w:r>
              <w:rPr>
                <w:rFonts w:ascii="Segoe UI Light" w:hAnsi="Segoe UI Light" w:cs="Segoe UI Light"/>
              </w:rPr>
              <w:t>/</w:t>
            </w:r>
            <w:r w:rsidRPr="00B12809">
              <w:rPr>
                <w:rFonts w:ascii="Segoe UI Light" w:hAnsi="Segoe UI Light" w:cs="Segoe UI Light"/>
              </w:rPr>
              <w:t>2021.</w:t>
            </w:r>
          </w:p>
          <w:p w14:paraId="0C6A1F8E" w14:textId="10536D20" w:rsidR="007C29C2" w:rsidRPr="00A30D5A" w:rsidRDefault="002A488A" w:rsidP="007C29C2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Quando da </w:t>
            </w:r>
            <w:r w:rsidR="007C29C2">
              <w:rPr>
                <w:rFonts w:ascii="Segoe UI Light" w:hAnsi="Segoe UI Light" w:cs="Segoe UI Light"/>
              </w:rPr>
              <w:t>especificação do objeto, d</w:t>
            </w:r>
            <w:r w:rsidR="007C29C2" w:rsidRPr="00A30D5A">
              <w:rPr>
                <w:rFonts w:ascii="Segoe UI Light" w:hAnsi="Segoe UI Light" w:cs="Segoe UI Light"/>
              </w:rPr>
              <w:t>eve ser feita a indicação da hipótese legal de dispensa.</w:t>
            </w:r>
          </w:p>
          <w:p w14:paraId="4C0A141E" w14:textId="3E871D14" w:rsidR="002A488A" w:rsidRPr="00F345A1" w:rsidRDefault="007C29C2" w:rsidP="007C29C2">
            <w:pPr>
              <w:spacing w:after="80" w:line="240" w:lineRule="auto"/>
              <w:jc w:val="both"/>
              <w:rPr>
                <w:rFonts w:ascii="Segoe UI Light" w:hAnsi="Segoe UI Light" w:cs="Segoe UI Light"/>
              </w:rPr>
            </w:pPr>
            <w:r w:rsidRPr="007C29C2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abaixo seguem as hipóteses de dispensa eletrônica, devendo ser marcada apenas aquela que se adequa ao caso concreto: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2FABAB44" w14:textId="77777777" w:rsidR="0092617D" w:rsidRDefault="00635129" w:rsidP="00E25AFB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16163426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9B29A7E" w14:textId="67D6135C" w:rsidR="0092617D" w:rsidRPr="00394CF9" w:rsidRDefault="00635129" w:rsidP="00E25AFB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55417741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13DD9437" w14:textId="77777777" w:rsidR="0092617D" w:rsidRPr="00394CF9" w:rsidRDefault="0092617D" w:rsidP="00E25AFB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7032FB" w:rsidRPr="00110018" w14:paraId="096019DE" w14:textId="77777777" w:rsidTr="005B5B6F">
        <w:trPr>
          <w:trHeight w:val="40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07EAF077" w14:textId="77777777" w:rsidR="007032FB" w:rsidRPr="00394CF9" w:rsidRDefault="007032FB" w:rsidP="00E25AFB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2EDC8671" w14:textId="2F6DB7C0" w:rsidR="007032FB" w:rsidRDefault="00443968" w:rsidP="00C36B78">
            <w:pPr>
              <w:pStyle w:val="PargrafodaLista"/>
              <w:numPr>
                <w:ilvl w:val="2"/>
                <w:numId w:val="9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443968">
              <w:rPr>
                <w:rFonts w:ascii="Segoe UI" w:hAnsi="Segoe UI" w:cs="Segoe UI"/>
                <w:sz w:val="26"/>
                <w:szCs w:val="26"/>
              </w:rPr>
              <w:t>Contratação de obras e serviços de engenharia ou de serviços de manutenção de veículos automotores</w:t>
            </w:r>
            <w:r w:rsidR="00C36B78">
              <w:rPr>
                <w:rFonts w:ascii="Segoe UI" w:hAnsi="Segoe UI" w:cs="Segoe UI"/>
                <w:sz w:val="26"/>
                <w:szCs w:val="26"/>
              </w:rPr>
              <w:t>,</w:t>
            </w:r>
            <w:r w:rsidRPr="00C36B78">
              <w:rPr>
                <w:rFonts w:ascii="Segoe UI" w:hAnsi="Segoe UI" w:cs="Segoe UI"/>
                <w:sz w:val="26"/>
                <w:szCs w:val="26"/>
              </w:rPr>
              <w:t xml:space="preserve"> observado o limite </w:t>
            </w:r>
            <w:r w:rsidR="00EB4F31">
              <w:rPr>
                <w:rFonts w:ascii="Segoe UI" w:hAnsi="Segoe UI" w:cs="Segoe UI"/>
                <w:sz w:val="26"/>
                <w:szCs w:val="26"/>
              </w:rPr>
              <w:t>d</w:t>
            </w:r>
            <w:r w:rsidRPr="00C36B78">
              <w:rPr>
                <w:rFonts w:ascii="Segoe UI" w:hAnsi="Segoe UI" w:cs="Segoe UI"/>
                <w:sz w:val="26"/>
                <w:szCs w:val="26"/>
              </w:rPr>
              <w:t xml:space="preserve">o inciso I do </w:t>
            </w:r>
            <w:r w:rsidRPr="00C36B78">
              <w:rPr>
                <w:rFonts w:ascii="Segoe UI" w:hAnsi="Segoe UI" w:cs="Segoe UI"/>
                <w:i/>
                <w:iCs/>
                <w:sz w:val="26"/>
                <w:szCs w:val="26"/>
              </w:rPr>
              <w:t>caput</w:t>
            </w:r>
            <w:r w:rsidRPr="00C36B78">
              <w:rPr>
                <w:rFonts w:ascii="Segoe UI" w:hAnsi="Segoe UI" w:cs="Segoe UI"/>
                <w:sz w:val="26"/>
                <w:szCs w:val="26"/>
              </w:rPr>
              <w:t xml:space="preserve"> do art. 75 da </w:t>
            </w:r>
            <w:hyperlink r:id="rId10" w:tgtFrame="_blank" w:history="1">
              <w:r w:rsidRPr="00C36B78">
                <w:rPr>
                  <w:rFonts w:ascii="Segoe UI" w:hAnsi="Segoe UI" w:cs="Segoe UI"/>
                  <w:sz w:val="26"/>
                  <w:szCs w:val="26"/>
                </w:rPr>
                <w:t>Lei Federal nº 14.133/2021</w:t>
              </w:r>
            </w:hyperlink>
            <w:r w:rsidRPr="00C36B78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1684B755" w14:textId="13836FC8" w:rsidR="006A5358" w:rsidRDefault="0003204D" w:rsidP="00C967EB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  <w:szCs w:val="26"/>
              </w:rPr>
            </w:pPr>
            <w:r>
              <w:rPr>
                <w:rFonts w:ascii="Segoe UI Light" w:hAnsi="Segoe UI Light" w:cs="Segoe UI Light"/>
                <w:szCs w:val="26"/>
              </w:rPr>
              <w:t>O</w:t>
            </w:r>
            <w:r w:rsidR="00105F06">
              <w:rPr>
                <w:rFonts w:ascii="Segoe UI Light" w:hAnsi="Segoe UI Light" w:cs="Segoe UI Light"/>
                <w:szCs w:val="26"/>
              </w:rPr>
              <w:t xml:space="preserve"> valor limite deve considera</w:t>
            </w:r>
            <w:r>
              <w:rPr>
                <w:rFonts w:ascii="Segoe UI Light" w:hAnsi="Segoe UI Light" w:cs="Segoe UI Light"/>
                <w:szCs w:val="26"/>
              </w:rPr>
              <w:t>r</w:t>
            </w:r>
            <w:r w:rsidR="00FE2366">
              <w:rPr>
                <w:rFonts w:ascii="Segoe UI Light" w:hAnsi="Segoe UI Light" w:cs="Segoe UI Light"/>
                <w:szCs w:val="26"/>
              </w:rPr>
              <w:t xml:space="preserve"> a soma</w:t>
            </w:r>
            <w:r>
              <w:rPr>
                <w:rFonts w:ascii="Segoe UI Light" w:hAnsi="Segoe UI Light" w:cs="Segoe UI Light"/>
                <w:szCs w:val="26"/>
              </w:rPr>
              <w:t xml:space="preserve"> </w:t>
            </w:r>
            <w:r w:rsidR="004112B3" w:rsidRPr="00BB7504">
              <w:rPr>
                <w:rFonts w:ascii="Segoe UI Light" w:hAnsi="Segoe UI Light" w:cs="Segoe UI Light"/>
                <w:szCs w:val="26"/>
              </w:rPr>
              <w:t>da</w:t>
            </w:r>
            <w:r w:rsidR="004112B3">
              <w:rPr>
                <w:rFonts w:ascii="Segoe UI Light" w:hAnsi="Segoe UI Light" w:cs="Segoe UI Light"/>
                <w:szCs w:val="26"/>
              </w:rPr>
              <w:t>s</w:t>
            </w:r>
            <w:r w:rsidR="004112B3" w:rsidRPr="00BB7504">
              <w:rPr>
                <w:rFonts w:ascii="Segoe UI Light" w:hAnsi="Segoe UI Light" w:cs="Segoe UI Light"/>
                <w:szCs w:val="26"/>
              </w:rPr>
              <w:t xml:space="preserve"> despesa</w:t>
            </w:r>
            <w:r w:rsidR="004112B3">
              <w:rPr>
                <w:rFonts w:ascii="Segoe UI Light" w:hAnsi="Segoe UI Light" w:cs="Segoe UI Light"/>
                <w:szCs w:val="26"/>
              </w:rPr>
              <w:t>s</w:t>
            </w:r>
            <w:r w:rsidR="004112B3" w:rsidRPr="00BB7504">
              <w:rPr>
                <w:rFonts w:ascii="Segoe UI Light" w:hAnsi="Segoe UI Light" w:cs="Segoe UI Light"/>
                <w:szCs w:val="26"/>
              </w:rPr>
              <w:t xml:space="preserve"> realizada</w:t>
            </w:r>
            <w:r w:rsidR="004112B3">
              <w:rPr>
                <w:rFonts w:ascii="Segoe UI Light" w:hAnsi="Segoe UI Light" w:cs="Segoe UI Light"/>
                <w:szCs w:val="26"/>
              </w:rPr>
              <w:t>s</w:t>
            </w:r>
            <w:r w:rsidR="004112B3" w:rsidRPr="00BB7504">
              <w:rPr>
                <w:rFonts w:ascii="Segoe UI Light" w:hAnsi="Segoe UI Light" w:cs="Segoe UI Light"/>
                <w:szCs w:val="26"/>
              </w:rPr>
              <w:t xml:space="preserve"> com objetos de mesma naturez</w:t>
            </w:r>
            <w:r w:rsidR="00794C6D">
              <w:rPr>
                <w:rFonts w:ascii="Segoe UI Light" w:hAnsi="Segoe UI Light" w:cs="Segoe UI Light"/>
                <w:szCs w:val="26"/>
              </w:rPr>
              <w:t>a</w:t>
            </w:r>
            <w:r w:rsidR="004112B3" w:rsidRPr="00BB7504">
              <w:rPr>
                <w:rFonts w:ascii="Segoe UI Light" w:hAnsi="Segoe UI Light" w:cs="Segoe UI Light"/>
                <w:szCs w:val="26"/>
              </w:rPr>
              <w:t xml:space="preserve"> </w:t>
            </w:r>
            <w:r w:rsidR="00794C6D">
              <w:rPr>
                <w:rFonts w:ascii="Segoe UI Light" w:hAnsi="Segoe UI Light" w:cs="Segoe UI Light"/>
                <w:szCs w:val="26"/>
              </w:rPr>
              <w:t>(</w:t>
            </w:r>
            <w:r w:rsidR="004112B3" w:rsidRPr="00BB7504">
              <w:rPr>
                <w:rFonts w:ascii="Segoe UI Light" w:hAnsi="Segoe UI Light" w:cs="Segoe UI Light"/>
                <w:szCs w:val="26"/>
              </w:rPr>
              <w:t>mesmo ramo de atividade</w:t>
            </w:r>
            <w:r w:rsidR="00794C6D">
              <w:rPr>
                <w:rFonts w:ascii="Segoe UI Light" w:hAnsi="Segoe UI Light" w:cs="Segoe UI Light"/>
                <w:szCs w:val="26"/>
              </w:rPr>
              <w:t xml:space="preserve">) e </w:t>
            </w:r>
            <w:r w:rsidR="00243179">
              <w:rPr>
                <w:rFonts w:ascii="Segoe UI Light" w:hAnsi="Segoe UI Light" w:cs="Segoe UI Light"/>
                <w:szCs w:val="26"/>
              </w:rPr>
              <w:t>gasta</w:t>
            </w:r>
            <w:r w:rsidR="00BB7504" w:rsidRPr="00BB7504">
              <w:rPr>
                <w:rFonts w:ascii="Segoe UI Light" w:hAnsi="Segoe UI Light" w:cs="Segoe UI Light"/>
                <w:szCs w:val="26"/>
              </w:rPr>
              <w:t xml:space="preserve"> no exercício financeiro pela respectiva unidade gestora</w:t>
            </w:r>
            <w:r w:rsidR="00EB76F1">
              <w:rPr>
                <w:rFonts w:ascii="Segoe UI Light" w:hAnsi="Segoe UI Light" w:cs="Segoe UI Light"/>
                <w:szCs w:val="26"/>
              </w:rPr>
              <w:t xml:space="preserve">. </w:t>
            </w:r>
            <w:r w:rsidR="006A5358">
              <w:rPr>
                <w:rFonts w:ascii="Segoe UI Light" w:hAnsi="Segoe UI Light" w:cs="Segoe UI Light"/>
                <w:szCs w:val="26"/>
              </w:rPr>
              <w:t xml:space="preserve">O </w:t>
            </w:r>
            <w:r w:rsidR="006A5358" w:rsidRPr="006A5358">
              <w:rPr>
                <w:rFonts w:ascii="Segoe UI Light" w:hAnsi="Segoe UI Light" w:cs="Segoe UI Light"/>
                <w:szCs w:val="26"/>
              </w:rPr>
              <w:t>limite anual</w:t>
            </w:r>
            <w:r w:rsidR="006A5358">
              <w:rPr>
                <w:rFonts w:ascii="Segoe UI Light" w:hAnsi="Segoe UI Light" w:cs="Segoe UI Light"/>
                <w:szCs w:val="26"/>
              </w:rPr>
              <w:t xml:space="preserve"> </w:t>
            </w:r>
            <w:r w:rsidR="006A5358">
              <w:rPr>
                <w:rFonts w:ascii="Segoe UI Light" w:hAnsi="Segoe UI Light" w:cs="Segoe UI Light"/>
                <w:szCs w:val="26"/>
              </w:rPr>
              <w:lastRenderedPageBreak/>
              <w:t xml:space="preserve">deve ser </w:t>
            </w:r>
            <w:r w:rsidR="006A5358" w:rsidRPr="006A5358">
              <w:rPr>
                <w:rFonts w:ascii="Segoe UI Light" w:hAnsi="Segoe UI Light" w:cs="Segoe UI Light"/>
                <w:szCs w:val="26"/>
              </w:rPr>
              <w:t>computado por cada grupo no Catálogo do Sistema Integrado de Materiais e Serviços (SIMAS).</w:t>
            </w:r>
          </w:p>
          <w:p w14:paraId="5B17B6C2" w14:textId="6E7F739C" w:rsidR="00527F66" w:rsidRPr="00105F06" w:rsidRDefault="00527F66" w:rsidP="00304816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  <w:szCs w:val="26"/>
              </w:rPr>
            </w:pPr>
            <w:r>
              <w:rPr>
                <w:rFonts w:ascii="Segoe UI Light" w:hAnsi="Segoe UI Light" w:cs="Segoe UI Light"/>
                <w:szCs w:val="26"/>
              </w:rPr>
              <w:t xml:space="preserve">Não se aplicam os critérios de avaliação do valor limite </w:t>
            </w:r>
            <w:r w:rsidRPr="00527F66">
              <w:rPr>
                <w:rFonts w:ascii="Segoe UI Light" w:hAnsi="Segoe UI Light" w:cs="Segoe UI Light"/>
                <w:szCs w:val="26"/>
              </w:rPr>
              <w:t>às contratações de serviços de manutenção de veículos automotores de propriedade do órgão, incluído o fornecimento de peças</w:t>
            </w:r>
            <w:r w:rsidR="00A2264A">
              <w:rPr>
                <w:rFonts w:ascii="Segoe UI Light" w:hAnsi="Segoe UI Light" w:cs="Segoe UI Light"/>
                <w:szCs w:val="26"/>
              </w:rPr>
              <w:t xml:space="preserve">, até </w:t>
            </w:r>
            <w:r w:rsidR="005C0C35">
              <w:rPr>
                <w:rFonts w:ascii="Segoe UI Light" w:hAnsi="Segoe UI Light" w:cs="Segoe UI Light"/>
                <w:szCs w:val="26"/>
              </w:rPr>
              <w:t xml:space="preserve">o </w:t>
            </w:r>
            <w:r w:rsidR="00A2264A">
              <w:rPr>
                <w:rFonts w:ascii="Segoe UI Light" w:hAnsi="Segoe UI Light" w:cs="Segoe UI Light"/>
                <w:szCs w:val="26"/>
              </w:rPr>
              <w:t>valor referido no § 7º do art. 75 da Lei Federal nº 14.133/2021.</w:t>
            </w:r>
            <w:r w:rsidR="00DE3FAF">
              <w:rPr>
                <w:rFonts w:ascii="Segoe UI Light" w:hAnsi="Segoe UI Light" w:cs="Segoe UI Light"/>
                <w:szCs w:val="26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37CB0CCA" w14:textId="62A9E90C" w:rsidR="007032FB" w:rsidRDefault="00635129" w:rsidP="004D6A9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52214213"/>
              </w:sdtPr>
              <w:sdtEndPr/>
              <w:sdtContent>
                <w:r w:rsidR="0044396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3B672D5" w14:textId="77777777" w:rsidR="007032FB" w:rsidRPr="00394CF9" w:rsidRDefault="007032FB" w:rsidP="00E25AFB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7032FB" w:rsidRPr="00110018" w14:paraId="42B40DB9" w14:textId="77777777" w:rsidTr="005B5B6F">
        <w:trPr>
          <w:trHeight w:val="40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3D348706" w14:textId="77777777" w:rsidR="007032FB" w:rsidRPr="00394CF9" w:rsidRDefault="007032FB" w:rsidP="00E25AFB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6460A855" w14:textId="713B9362" w:rsidR="007032FB" w:rsidRDefault="00C36B78" w:rsidP="00C36B78">
            <w:pPr>
              <w:pStyle w:val="PargrafodaLista"/>
              <w:numPr>
                <w:ilvl w:val="2"/>
                <w:numId w:val="9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</w:t>
            </w:r>
            <w:r w:rsidRPr="00C36B78">
              <w:rPr>
                <w:rFonts w:ascii="Segoe UI" w:hAnsi="Segoe UI" w:cs="Segoe UI"/>
                <w:sz w:val="26"/>
                <w:szCs w:val="26"/>
              </w:rPr>
              <w:t xml:space="preserve">ontratação de bens e serviços, no limite do inciso II do </w:t>
            </w:r>
            <w:r w:rsidRPr="007C0B59">
              <w:rPr>
                <w:rFonts w:ascii="Segoe UI" w:hAnsi="Segoe UI" w:cs="Segoe UI"/>
                <w:i/>
                <w:iCs/>
                <w:sz w:val="26"/>
                <w:szCs w:val="26"/>
              </w:rPr>
              <w:t>caput</w:t>
            </w:r>
            <w:r w:rsidRPr="00C36B78">
              <w:rPr>
                <w:rFonts w:ascii="Segoe UI" w:hAnsi="Segoe UI" w:cs="Segoe UI"/>
                <w:sz w:val="26"/>
                <w:szCs w:val="26"/>
              </w:rPr>
              <w:t xml:space="preserve"> do art. 75 da </w:t>
            </w:r>
            <w:hyperlink r:id="rId11" w:tgtFrame="_blank" w:history="1">
              <w:r w:rsidRPr="00C36B78">
                <w:rPr>
                  <w:rFonts w:ascii="Segoe UI" w:hAnsi="Segoe UI" w:cs="Segoe UI"/>
                  <w:sz w:val="26"/>
                  <w:szCs w:val="26"/>
                </w:rPr>
                <w:t>Lei Federal nº 14.133/2021</w:t>
              </w:r>
            </w:hyperlink>
            <w:r w:rsidRPr="00C36B78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232CC63A" w14:textId="1A945E55" w:rsidR="00304816" w:rsidRPr="00304816" w:rsidRDefault="00DB4A8F" w:rsidP="00DB4A8F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  <w:szCs w:val="26"/>
              </w:rPr>
            </w:pPr>
            <w:r>
              <w:rPr>
                <w:rFonts w:ascii="Segoe UI Light" w:hAnsi="Segoe UI Light" w:cs="Segoe UI Light"/>
                <w:szCs w:val="26"/>
              </w:rPr>
              <w:t xml:space="preserve">O valor limite deve considerar a soma </w:t>
            </w:r>
            <w:r w:rsidRPr="00BB7504">
              <w:rPr>
                <w:rFonts w:ascii="Segoe UI Light" w:hAnsi="Segoe UI Light" w:cs="Segoe UI Light"/>
                <w:szCs w:val="26"/>
              </w:rPr>
              <w:t>da</w:t>
            </w:r>
            <w:r>
              <w:rPr>
                <w:rFonts w:ascii="Segoe UI Light" w:hAnsi="Segoe UI Light" w:cs="Segoe UI Light"/>
                <w:szCs w:val="26"/>
              </w:rPr>
              <w:t>s</w:t>
            </w:r>
            <w:r w:rsidRPr="00BB7504">
              <w:rPr>
                <w:rFonts w:ascii="Segoe UI Light" w:hAnsi="Segoe UI Light" w:cs="Segoe UI Light"/>
                <w:szCs w:val="26"/>
              </w:rPr>
              <w:t xml:space="preserve"> despesa</w:t>
            </w:r>
            <w:r>
              <w:rPr>
                <w:rFonts w:ascii="Segoe UI Light" w:hAnsi="Segoe UI Light" w:cs="Segoe UI Light"/>
                <w:szCs w:val="26"/>
              </w:rPr>
              <w:t>s</w:t>
            </w:r>
            <w:r w:rsidRPr="00BB7504">
              <w:rPr>
                <w:rFonts w:ascii="Segoe UI Light" w:hAnsi="Segoe UI Light" w:cs="Segoe UI Light"/>
                <w:szCs w:val="26"/>
              </w:rPr>
              <w:t xml:space="preserve"> realizada</w:t>
            </w:r>
            <w:r>
              <w:rPr>
                <w:rFonts w:ascii="Segoe UI Light" w:hAnsi="Segoe UI Light" w:cs="Segoe UI Light"/>
                <w:szCs w:val="26"/>
              </w:rPr>
              <w:t>s</w:t>
            </w:r>
            <w:r w:rsidRPr="00BB7504">
              <w:rPr>
                <w:rFonts w:ascii="Segoe UI Light" w:hAnsi="Segoe UI Light" w:cs="Segoe UI Light"/>
                <w:szCs w:val="26"/>
              </w:rPr>
              <w:t xml:space="preserve"> com objetos de mesma naturez</w:t>
            </w:r>
            <w:r>
              <w:rPr>
                <w:rFonts w:ascii="Segoe UI Light" w:hAnsi="Segoe UI Light" w:cs="Segoe UI Light"/>
                <w:szCs w:val="26"/>
              </w:rPr>
              <w:t>a</w:t>
            </w:r>
            <w:r w:rsidRPr="00BB7504">
              <w:rPr>
                <w:rFonts w:ascii="Segoe UI Light" w:hAnsi="Segoe UI Light" w:cs="Segoe UI Light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Cs w:val="26"/>
              </w:rPr>
              <w:t>(</w:t>
            </w:r>
            <w:r w:rsidRPr="00BB7504">
              <w:rPr>
                <w:rFonts w:ascii="Segoe UI Light" w:hAnsi="Segoe UI Light" w:cs="Segoe UI Light"/>
                <w:szCs w:val="26"/>
              </w:rPr>
              <w:t>mesmo ramo de atividade</w:t>
            </w:r>
            <w:r>
              <w:rPr>
                <w:rFonts w:ascii="Segoe UI Light" w:hAnsi="Segoe UI Light" w:cs="Segoe UI Light"/>
                <w:szCs w:val="26"/>
              </w:rPr>
              <w:t>) e gasta</w:t>
            </w:r>
            <w:r w:rsidRPr="00BB7504">
              <w:rPr>
                <w:rFonts w:ascii="Segoe UI Light" w:hAnsi="Segoe UI Light" w:cs="Segoe UI Light"/>
                <w:szCs w:val="26"/>
              </w:rPr>
              <w:t xml:space="preserve"> no exercício financeiro pela respectiva unidade gestora</w:t>
            </w:r>
            <w:r>
              <w:rPr>
                <w:rFonts w:ascii="Segoe UI Light" w:hAnsi="Segoe UI Light" w:cs="Segoe UI Light"/>
                <w:szCs w:val="26"/>
              </w:rPr>
              <w:t xml:space="preserve">. O </w:t>
            </w:r>
            <w:r w:rsidRPr="006A5358">
              <w:rPr>
                <w:rFonts w:ascii="Segoe UI Light" w:hAnsi="Segoe UI Light" w:cs="Segoe UI Light"/>
                <w:szCs w:val="26"/>
              </w:rPr>
              <w:t>limite anual</w:t>
            </w:r>
            <w:r>
              <w:rPr>
                <w:rFonts w:ascii="Segoe UI Light" w:hAnsi="Segoe UI Light" w:cs="Segoe UI Light"/>
                <w:szCs w:val="26"/>
              </w:rPr>
              <w:t xml:space="preserve"> deve ser </w:t>
            </w:r>
            <w:r w:rsidRPr="006A5358">
              <w:rPr>
                <w:rFonts w:ascii="Segoe UI Light" w:hAnsi="Segoe UI Light" w:cs="Segoe UI Light"/>
                <w:szCs w:val="26"/>
              </w:rPr>
              <w:t>computado por cada grupo no Catálogo do Sistema Integrado de Materiais e Serviços (SIMAS).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07BD58C5" w14:textId="22BF2454" w:rsidR="007032FB" w:rsidRDefault="00635129" w:rsidP="004D6A9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08043793"/>
              </w:sdtPr>
              <w:sdtEndPr/>
              <w:sdtContent>
                <w:r w:rsidR="00C36B7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6032BCD" w14:textId="77777777" w:rsidR="007032FB" w:rsidRPr="00394CF9" w:rsidRDefault="007032FB" w:rsidP="00E25AFB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DF0C0A" w:rsidRPr="00110018" w14:paraId="79A05EEE" w14:textId="77777777" w:rsidTr="005B5B6F">
        <w:trPr>
          <w:trHeight w:val="40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5237A283" w14:textId="77777777" w:rsidR="00DF0C0A" w:rsidRPr="00394CF9" w:rsidRDefault="00DF0C0A" w:rsidP="00E25AFB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0D955117" w14:textId="77777777" w:rsidR="003164C0" w:rsidRDefault="00DF0C0A" w:rsidP="00B6097B">
            <w:pPr>
              <w:pStyle w:val="PargrafodaLista"/>
              <w:numPr>
                <w:ilvl w:val="2"/>
                <w:numId w:val="9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606C6">
              <w:rPr>
                <w:rFonts w:ascii="Segoe UI" w:hAnsi="Segoe UI" w:cs="Segoe UI"/>
                <w:sz w:val="26"/>
                <w:szCs w:val="26"/>
              </w:rPr>
              <w:t xml:space="preserve">Contratação de obras, bens e serviços, incluídos os serviços de engenharia, </w:t>
            </w:r>
            <w:r w:rsidR="00B6097B" w:rsidRPr="00B6097B">
              <w:rPr>
                <w:rFonts w:ascii="Segoe UI" w:hAnsi="Segoe UI" w:cs="Segoe UI"/>
                <w:sz w:val="26"/>
                <w:szCs w:val="26"/>
              </w:rPr>
              <w:t>nos casos de emergência ou de calamidade pública</w:t>
            </w:r>
            <w:r w:rsidR="003164C0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9AC778B" w14:textId="77777777" w:rsidR="00316068" w:rsidRDefault="003164C0" w:rsidP="003164C0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  <w:szCs w:val="26"/>
              </w:rPr>
            </w:pPr>
            <w:r>
              <w:rPr>
                <w:rFonts w:ascii="Segoe UI Light" w:hAnsi="Segoe UI Light" w:cs="Segoe UI Light"/>
                <w:szCs w:val="26"/>
              </w:rPr>
              <w:t>Deve ser</w:t>
            </w:r>
            <w:r w:rsidR="00B6097B" w:rsidRPr="003164C0">
              <w:rPr>
                <w:rFonts w:ascii="Segoe UI Light" w:hAnsi="Segoe UI Light" w:cs="Segoe UI Light"/>
                <w:szCs w:val="26"/>
              </w:rPr>
              <w:t xml:space="preserve"> caracterizada urgência de atendimento de situação que possa ocasionar prejuízo ou comprometer a continuidade dos serviços públicos ou a segurança de pessoas, obras, serviços, equipamentos e outros bens, públicos ou particulares</w:t>
            </w:r>
            <w:r w:rsidR="00316068">
              <w:rPr>
                <w:rFonts w:ascii="Segoe UI Light" w:hAnsi="Segoe UI Light" w:cs="Segoe UI Light"/>
                <w:szCs w:val="26"/>
              </w:rPr>
              <w:t>.</w:t>
            </w:r>
          </w:p>
          <w:p w14:paraId="3B62701B" w14:textId="3D9857B4" w:rsidR="00DF0C0A" w:rsidRPr="0087674E" w:rsidRDefault="00316068" w:rsidP="005A4B49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  <w:szCs w:val="26"/>
              </w:rPr>
            </w:pPr>
            <w:r>
              <w:rPr>
                <w:rFonts w:ascii="Segoe UI Light" w:hAnsi="Segoe UI Light" w:cs="Segoe UI Light"/>
                <w:szCs w:val="26"/>
              </w:rPr>
              <w:t>É possível</w:t>
            </w:r>
            <w:r w:rsidR="00B6097B" w:rsidRPr="003164C0">
              <w:rPr>
                <w:rFonts w:ascii="Segoe UI Light" w:hAnsi="Segoe UI Light" w:cs="Segoe UI Light"/>
                <w:szCs w:val="26"/>
              </w:rPr>
              <w:t xml:space="preserve"> somente a aquisição dos bens necessários ao atendimento da situação emergencial ou calamitosa e para as parcelas de obras e serviços que possam ser concluídas no prazo máximo de 1 ano</w:t>
            </w:r>
            <w:r w:rsidR="005777BB">
              <w:rPr>
                <w:rFonts w:ascii="Segoe UI Light" w:hAnsi="Segoe UI Light" w:cs="Segoe UI Light"/>
                <w:szCs w:val="26"/>
              </w:rPr>
              <w:t xml:space="preserve">. Este prazo é </w:t>
            </w:r>
            <w:r w:rsidR="00B6097B" w:rsidRPr="003164C0">
              <w:rPr>
                <w:rFonts w:ascii="Segoe UI Light" w:hAnsi="Segoe UI Light" w:cs="Segoe UI Light"/>
                <w:szCs w:val="26"/>
              </w:rPr>
              <w:t>contado da data de ocorrência da emergência ou da calamidade</w:t>
            </w:r>
            <w:r w:rsidR="0087674E">
              <w:rPr>
                <w:rFonts w:ascii="Segoe UI Light" w:hAnsi="Segoe UI Light" w:cs="Segoe UI Light"/>
                <w:szCs w:val="26"/>
              </w:rPr>
              <w:t>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4A738098" w14:textId="1B9A1A0B" w:rsidR="00DF0C0A" w:rsidRDefault="00635129" w:rsidP="004D6A99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22677670"/>
              </w:sdtPr>
              <w:sdtEndPr/>
              <w:sdtContent>
                <w:r w:rsidR="00D853C1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C191751" w14:textId="77777777" w:rsidR="00DF0C0A" w:rsidRPr="00394CF9" w:rsidRDefault="00DF0C0A" w:rsidP="00E25AFB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92617D" w:rsidRPr="00110018" w14:paraId="15D128FF" w14:textId="77777777" w:rsidTr="005B5B6F">
        <w:trPr>
          <w:trHeight w:val="40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42879D9A" w14:textId="001108C8" w:rsidR="0092617D" w:rsidRPr="00275A79" w:rsidRDefault="0092617D" w:rsidP="00E3227E">
            <w:pPr>
              <w:spacing w:after="80" w:line="240" w:lineRule="auto"/>
              <w:jc w:val="center"/>
              <w:rPr>
                <w:rFonts w:ascii="Segoe UI" w:hAnsi="Segoe UI" w:cs="Segoe UI"/>
                <w:bCs/>
                <w:smallCaps/>
                <w:spacing w:val="22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0C9B9184" w14:textId="26A6241A" w:rsidR="0073298C" w:rsidRPr="00056773" w:rsidRDefault="0092617D" w:rsidP="00056773">
            <w:pPr>
              <w:pStyle w:val="PargrafodaLista"/>
              <w:numPr>
                <w:ilvl w:val="1"/>
                <w:numId w:val="9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Elaborar o aviso de dispensa eletrônica</w:t>
            </w:r>
            <w:r w:rsidR="00047D57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67B5FDFA" w14:textId="07FCA164" w:rsidR="00052114" w:rsidRPr="0031081A" w:rsidRDefault="0073298C" w:rsidP="00056773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73298C">
              <w:rPr>
                <w:rFonts w:ascii="Segoe UI Light" w:hAnsi="Segoe UI Light" w:cs="Segoe UI Light"/>
              </w:rPr>
              <w:t xml:space="preserve">A minuta padrão </w:t>
            </w:r>
            <w:r w:rsidR="00056773">
              <w:rPr>
                <w:rFonts w:ascii="Segoe UI Light" w:hAnsi="Segoe UI Light" w:cs="Segoe UI Light"/>
              </w:rPr>
              <w:t xml:space="preserve">da PGE deve ser </w:t>
            </w:r>
            <w:r w:rsidRPr="0073298C">
              <w:rPr>
                <w:rFonts w:ascii="Segoe UI Light" w:hAnsi="Segoe UI Light" w:cs="Segoe UI Light"/>
              </w:rPr>
              <w:t>sempre utilizada.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1066D8BC" w14:textId="77777777" w:rsidR="0092617D" w:rsidRDefault="00635129" w:rsidP="002A66A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27282187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BDD4247" w14:textId="54956F39" w:rsidR="0092617D" w:rsidRPr="00394CF9" w:rsidRDefault="00635129" w:rsidP="002A66AD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7380547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2446B33" w14:textId="77777777" w:rsidR="0092617D" w:rsidRPr="00394CF9" w:rsidRDefault="0092617D" w:rsidP="00E3227E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92617D" w:rsidRPr="00110018" w14:paraId="69EFEBAC" w14:textId="77777777" w:rsidTr="00E03A65">
        <w:trPr>
          <w:trHeight w:val="40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141E6B39" w14:textId="77777777" w:rsidR="0092617D" w:rsidRPr="00394CF9" w:rsidRDefault="0092617D" w:rsidP="00E46A33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2814682F" w14:textId="1FC1C2B6" w:rsidR="0092617D" w:rsidRDefault="0092617D" w:rsidP="007606C6">
            <w:pPr>
              <w:pStyle w:val="PargrafodaLista"/>
              <w:numPr>
                <w:ilvl w:val="1"/>
                <w:numId w:val="9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Elaborar a minuta do contrato</w:t>
            </w:r>
            <w:r w:rsidR="00DD1F4A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4B321F63" w14:textId="74387508" w:rsidR="0092617D" w:rsidRDefault="00E87C6F" w:rsidP="00047D57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Devem ser utilizados </w:t>
            </w:r>
            <w:r w:rsidRPr="00974AAD">
              <w:rPr>
                <w:rFonts w:ascii="Segoe UI Light" w:hAnsi="Segoe UI Light" w:cs="Segoe UI Light"/>
              </w:rPr>
              <w:t xml:space="preserve">os itens </w:t>
            </w:r>
            <w:r w:rsidRPr="00047D57">
              <w:rPr>
                <w:rFonts w:ascii="Segoe UI Light" w:hAnsi="Segoe UI Light" w:cs="Segoe UI Light"/>
              </w:rPr>
              <w:t xml:space="preserve">8.1 a 8.3 </w:t>
            </w:r>
            <w:r w:rsidRPr="00974AAD">
              <w:rPr>
                <w:rFonts w:ascii="Segoe UI Light" w:hAnsi="Segoe UI Light" w:cs="Segoe UI Light"/>
              </w:rPr>
              <w:t xml:space="preserve">da </w:t>
            </w:r>
            <w:r w:rsidR="000246C2">
              <w:rPr>
                <w:rFonts w:ascii="Segoe UI Light" w:hAnsi="Segoe UI Light" w:cs="Segoe UI Light"/>
              </w:rPr>
              <w:t>L</w:t>
            </w:r>
            <w:r w:rsidRPr="00974AAD">
              <w:rPr>
                <w:rFonts w:ascii="Segoe UI Light" w:hAnsi="Segoe UI Light" w:cs="Segoe UI Light"/>
              </w:rPr>
              <w:t xml:space="preserve">ista de </w:t>
            </w:r>
            <w:r w:rsidR="000246C2">
              <w:rPr>
                <w:rFonts w:ascii="Segoe UI Light" w:hAnsi="Segoe UI Light" w:cs="Segoe UI Light"/>
              </w:rPr>
              <w:t>C</w:t>
            </w:r>
            <w:r w:rsidRPr="00974AAD">
              <w:rPr>
                <w:rFonts w:ascii="Segoe UI Light" w:hAnsi="Segoe UI Light" w:cs="Segoe UI Light"/>
              </w:rPr>
              <w:t xml:space="preserve">onferência </w:t>
            </w:r>
            <w:r w:rsidR="00700F7D">
              <w:rPr>
                <w:rFonts w:ascii="Segoe UI Light" w:hAnsi="Segoe UI Light" w:cs="Segoe UI Light"/>
              </w:rPr>
              <w:t xml:space="preserve">da </w:t>
            </w:r>
            <w:r w:rsidRPr="00974AAD">
              <w:rPr>
                <w:rFonts w:ascii="Segoe UI Light" w:hAnsi="Segoe UI Light" w:cs="Segoe UI Light"/>
              </w:rPr>
              <w:t>“Fase Preparatória – Licitação”</w:t>
            </w:r>
            <w:r>
              <w:rPr>
                <w:rFonts w:ascii="Segoe UI Light" w:hAnsi="Segoe UI Light" w:cs="Segoe UI Light"/>
              </w:rPr>
              <w:t>.</w:t>
            </w:r>
          </w:p>
          <w:p w14:paraId="6E04371B" w14:textId="765CBD8D" w:rsidR="0092617D" w:rsidRPr="005E5B35" w:rsidRDefault="008C113E" w:rsidP="005E5B35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  <w:color w:val="FF0000"/>
              </w:rPr>
            </w:pPr>
            <w:r w:rsidRPr="005E5B35">
              <w:rPr>
                <w:rFonts w:ascii="Segoe UI Light" w:hAnsi="Segoe UI Light" w:cs="Segoe UI Light"/>
              </w:rPr>
              <w:t>O instrumento de contrato é obrigatório, salvo nas seguintes hipóteses</w:t>
            </w:r>
            <w:r w:rsidR="00A7568D" w:rsidRPr="005E5B35">
              <w:rPr>
                <w:rFonts w:ascii="Segoe UI Light" w:hAnsi="Segoe UI Light" w:cs="Segoe UI Light"/>
              </w:rPr>
              <w:t>: [</w:t>
            </w:r>
            <w:r w:rsidR="00A7568D" w:rsidRPr="005E5B35">
              <w:rPr>
                <w:rFonts w:ascii="Segoe UI Light" w:hAnsi="Segoe UI Light" w:cs="Segoe UI Light"/>
                <w:b/>
                <w:bCs/>
              </w:rPr>
              <w:t>a</w:t>
            </w:r>
            <w:r w:rsidR="00A7568D" w:rsidRPr="005E5B35">
              <w:rPr>
                <w:rFonts w:ascii="Segoe UI Light" w:hAnsi="Segoe UI Light" w:cs="Segoe UI Light"/>
              </w:rPr>
              <w:t>] dispensa de licitação em razão de valor; e [</w:t>
            </w:r>
            <w:r w:rsidR="00A7568D" w:rsidRPr="005E5B35">
              <w:rPr>
                <w:rFonts w:ascii="Segoe UI Light" w:hAnsi="Segoe UI Light" w:cs="Segoe UI Light"/>
                <w:b/>
                <w:bCs/>
              </w:rPr>
              <w:t>b</w:t>
            </w:r>
            <w:r w:rsidR="00A7568D" w:rsidRPr="005E5B35">
              <w:rPr>
                <w:rFonts w:ascii="Segoe UI Light" w:hAnsi="Segoe UI Light" w:cs="Segoe UI Light"/>
              </w:rPr>
              <w:t>] compras com entrega imediata e integral dos bens adquiridos e dos quais não resultem obrigações futuras, inclusive quanto a assistência técnica, independentemente de seu valor.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1C3C217F" w14:textId="77777777" w:rsidR="0092617D" w:rsidRDefault="00635129" w:rsidP="002A66A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70896550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058DB71" w14:textId="77777777" w:rsidR="0092617D" w:rsidRDefault="00635129" w:rsidP="002A66A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78699948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  <w:p w14:paraId="4CEC2C3E" w14:textId="77777777" w:rsidR="0092617D" w:rsidRDefault="0092617D" w:rsidP="002A66A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2C2F900" w14:textId="6A58CCE0" w:rsidR="0092617D" w:rsidRPr="00454AC8" w:rsidRDefault="00635129" w:rsidP="00454AC8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28429034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Instrumento substitutivo de contrato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CD747F1" w14:textId="77777777" w:rsidR="0092617D" w:rsidRPr="00394CF9" w:rsidRDefault="0092617D" w:rsidP="00E46A33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EA151B" w:rsidRPr="00110018" w14:paraId="008A5A59" w14:textId="77777777" w:rsidTr="00E03A65">
        <w:trPr>
          <w:trHeight w:val="40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18568718" w14:textId="77777777" w:rsidR="00EA151B" w:rsidRPr="00394CF9" w:rsidRDefault="00EA151B" w:rsidP="00E46A33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56B8A939" w14:textId="2F2D4C20" w:rsidR="00EA151B" w:rsidRPr="00EA151B" w:rsidRDefault="00EA151B" w:rsidP="00EA151B">
            <w:pPr>
              <w:pStyle w:val="PargrafodaLista"/>
              <w:numPr>
                <w:ilvl w:val="1"/>
                <w:numId w:val="9"/>
              </w:numPr>
              <w:spacing w:after="80" w:line="240" w:lineRule="auto"/>
              <w:jc w:val="both"/>
              <w:rPr>
                <w:rFonts w:ascii="Segoe UI Light" w:hAnsi="Segoe UI Light" w:cs="Segoe UI Light"/>
              </w:rPr>
            </w:pPr>
            <w:r w:rsidRPr="00EA151B">
              <w:rPr>
                <w:rFonts w:ascii="Segoe UI" w:hAnsi="Segoe UI" w:cs="Segoe UI"/>
                <w:sz w:val="26"/>
                <w:szCs w:val="26"/>
              </w:rPr>
              <w:t>Identificar o agente de contratação</w:t>
            </w:r>
            <w:r w:rsidR="009E3A99">
              <w:rPr>
                <w:rFonts w:ascii="Segoe UI" w:hAnsi="Segoe UI" w:cs="Segoe UI"/>
                <w:sz w:val="26"/>
                <w:szCs w:val="26"/>
              </w:rPr>
              <w:t xml:space="preserve"> e a autoridade </w:t>
            </w:r>
            <w:r w:rsidR="00267005">
              <w:rPr>
                <w:rFonts w:ascii="Segoe UI" w:hAnsi="Segoe UI" w:cs="Segoe UI"/>
                <w:sz w:val="26"/>
                <w:szCs w:val="26"/>
              </w:rPr>
              <w:t>incumbida da homologação</w:t>
            </w:r>
            <w:r w:rsidRPr="00EA151B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4A896116" w14:textId="022A999B" w:rsidR="00EA151B" w:rsidRPr="00EA151B" w:rsidRDefault="00EA151B" w:rsidP="00EA151B">
            <w:pPr>
              <w:spacing w:after="80" w:line="240" w:lineRule="auto"/>
              <w:ind w:left="360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EA151B">
              <w:rPr>
                <w:rFonts w:ascii="Segoe UI Light" w:hAnsi="Segoe UI Light" w:cs="Segoe UI Light"/>
              </w:rPr>
              <w:t>O ato de designação deve ser juntado ao processo.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313ED33F" w14:textId="77777777" w:rsidR="00A26532" w:rsidRDefault="00635129" w:rsidP="00A26532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62874823"/>
              </w:sdtPr>
              <w:sdtEndPr/>
              <w:sdtContent>
                <w:r w:rsidR="00A2653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26532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35E59C5" w14:textId="523AF1CD" w:rsidR="00EA151B" w:rsidRDefault="00635129" w:rsidP="00A26532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16069151"/>
              </w:sdtPr>
              <w:sdtEndPr/>
              <w:sdtContent>
                <w:r w:rsidR="00A2653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A26532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25A686B3" w14:textId="77777777" w:rsidR="00EA151B" w:rsidRPr="00394CF9" w:rsidRDefault="00EA151B" w:rsidP="00E46A33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92617D" w:rsidRPr="00110018" w14:paraId="51E17F0C" w14:textId="77777777" w:rsidTr="00E03A65">
        <w:trPr>
          <w:trHeight w:val="40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47342945" w14:textId="77777777" w:rsidR="0092617D" w:rsidRPr="00394CF9" w:rsidRDefault="0092617D" w:rsidP="00E46A33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04C1EDAF" w14:textId="6B0E5437" w:rsidR="0092617D" w:rsidRDefault="0092617D" w:rsidP="00EA151B">
            <w:pPr>
              <w:pStyle w:val="PargrafodaLista"/>
              <w:numPr>
                <w:ilvl w:val="1"/>
                <w:numId w:val="9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Elaborar análise jurídica</w:t>
            </w:r>
            <w:r w:rsidR="00DD1F4A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E2BC012" w14:textId="77777777" w:rsidR="006C0C43" w:rsidRPr="0086540D" w:rsidRDefault="006C0C43" w:rsidP="006C0C43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86540D">
              <w:rPr>
                <w:rFonts w:ascii="Segoe UI Light" w:hAnsi="Segoe UI Light" w:cs="Segoe UI Light"/>
              </w:rPr>
              <w:lastRenderedPageBreak/>
              <w:t xml:space="preserve">A análise jurídica </w:t>
            </w:r>
            <w:r>
              <w:rPr>
                <w:rFonts w:ascii="Segoe UI Light" w:hAnsi="Segoe UI Light" w:cs="Segoe UI Light"/>
              </w:rPr>
              <w:t>[</w:t>
            </w:r>
            <w:r w:rsidRPr="00062092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Pr="0086540D">
              <w:rPr>
                <w:rFonts w:ascii="Segoe UI Light" w:hAnsi="Segoe UI Light" w:cs="Segoe UI Light"/>
              </w:rPr>
              <w:t>deve ser feita e aprovada de acordo com o Manual de Consultoria Jurídica da PGE</w:t>
            </w:r>
            <w:r>
              <w:rPr>
                <w:rFonts w:ascii="Segoe UI Light" w:hAnsi="Segoe UI Light" w:cs="Segoe UI Light"/>
              </w:rPr>
              <w:t>; e [</w:t>
            </w:r>
            <w:r w:rsidRPr="00062092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compreende o exame da íntegra do processo, apoiada por esta Lista de Conferência.</w:t>
            </w:r>
          </w:p>
          <w:p w14:paraId="3F741DC6" w14:textId="33D93586" w:rsidR="006C0C43" w:rsidRPr="0086540D" w:rsidRDefault="006C0C43" w:rsidP="006C0C43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Devem ser objeto de detida análise jurídica: [</w:t>
            </w:r>
            <w:r w:rsidRPr="00EE25E5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o</w:t>
            </w:r>
            <w:r w:rsidRPr="0086540D">
              <w:rPr>
                <w:rFonts w:ascii="Segoe UI Light" w:hAnsi="Segoe UI Light" w:cs="Segoe UI Light"/>
              </w:rPr>
              <w:t xml:space="preserve">s itens desta </w:t>
            </w:r>
            <w:r>
              <w:rPr>
                <w:rFonts w:ascii="Segoe UI Light" w:hAnsi="Segoe UI Light" w:cs="Segoe UI Light"/>
              </w:rPr>
              <w:t>L</w:t>
            </w:r>
            <w:r w:rsidRPr="0086540D">
              <w:rPr>
                <w:rFonts w:ascii="Segoe UI Light" w:hAnsi="Segoe UI Light" w:cs="Segoe UI Light"/>
              </w:rPr>
              <w:t xml:space="preserve">ista de </w:t>
            </w:r>
            <w:r>
              <w:rPr>
                <w:rFonts w:ascii="Segoe UI Light" w:hAnsi="Segoe UI Light" w:cs="Segoe UI Light"/>
              </w:rPr>
              <w:t>Conferência</w:t>
            </w:r>
            <w:r w:rsidRPr="0086540D">
              <w:rPr>
                <w:rFonts w:ascii="Segoe UI Light" w:hAnsi="Segoe UI Light" w:cs="Segoe UI Light"/>
              </w:rPr>
              <w:t xml:space="preserve"> até o item </w:t>
            </w:r>
            <w:r w:rsidR="0072795F">
              <w:rPr>
                <w:rFonts w:ascii="Segoe UI Light" w:hAnsi="Segoe UI Light" w:cs="Segoe UI Light"/>
              </w:rPr>
              <w:t>1.3</w:t>
            </w:r>
            <w:r w:rsidRPr="0086540D">
              <w:rPr>
                <w:rFonts w:ascii="Segoe UI Light" w:hAnsi="Segoe UI Light" w:cs="Segoe UI Light"/>
              </w:rPr>
              <w:t xml:space="preserve"> marcados como “não atendidos”</w:t>
            </w:r>
            <w:r>
              <w:rPr>
                <w:rFonts w:ascii="Segoe UI Light" w:hAnsi="Segoe UI Light" w:cs="Segoe UI Light"/>
              </w:rPr>
              <w:t>; e [</w:t>
            </w:r>
            <w:r w:rsidRPr="00EE25E5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a</w:t>
            </w:r>
            <w:r w:rsidRPr="0086540D">
              <w:rPr>
                <w:rFonts w:ascii="Segoe UI Light" w:hAnsi="Segoe UI Light" w:cs="Segoe UI Light"/>
              </w:rPr>
              <w:t xml:space="preserve">s adaptações à minuta padrão da PGE </w:t>
            </w:r>
            <w:r>
              <w:rPr>
                <w:rFonts w:ascii="Segoe UI Light" w:hAnsi="Segoe UI Light" w:cs="Segoe UI Light"/>
              </w:rPr>
              <w:t xml:space="preserve">já </w:t>
            </w:r>
            <w:r w:rsidRPr="0086540D">
              <w:rPr>
                <w:rFonts w:ascii="Segoe UI Light" w:hAnsi="Segoe UI Light" w:cs="Segoe UI Light"/>
              </w:rPr>
              <w:t>identificadas por quem as fez.</w:t>
            </w:r>
          </w:p>
          <w:p w14:paraId="44476193" w14:textId="0520A5E2" w:rsidR="0072795F" w:rsidRDefault="0072795F" w:rsidP="006C0C43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047D57">
              <w:rPr>
                <w:rFonts w:ascii="Segoe UI Light" w:hAnsi="Segoe UI Light" w:cs="Segoe UI Light"/>
              </w:rPr>
              <w:t xml:space="preserve">O </w:t>
            </w:r>
            <w:r w:rsidRPr="00BC0B70">
              <w:rPr>
                <w:rFonts w:ascii="Segoe UI Light" w:hAnsi="Segoe UI Light" w:cs="Segoe UI Light"/>
              </w:rPr>
              <w:t xml:space="preserve">parecer jurídico </w:t>
            </w:r>
            <w:r w:rsidR="00732EEA" w:rsidRPr="00BC0B70">
              <w:rPr>
                <w:rFonts w:ascii="Segoe UI Light" w:hAnsi="Segoe UI Light" w:cs="Segoe UI Light"/>
              </w:rPr>
              <w:t>é</w:t>
            </w:r>
            <w:r w:rsidRPr="00BC0B70">
              <w:rPr>
                <w:rFonts w:ascii="Segoe UI Light" w:hAnsi="Segoe UI Light" w:cs="Segoe UI Light"/>
              </w:rPr>
              <w:t xml:space="preserve"> dispensado</w:t>
            </w:r>
            <w:r w:rsidRPr="00047D57">
              <w:rPr>
                <w:rFonts w:ascii="Segoe UI Light" w:hAnsi="Segoe UI Light" w:cs="Segoe UI Light"/>
              </w:rPr>
              <w:t xml:space="preserve"> desde que: [</w:t>
            </w:r>
            <w:r w:rsidRPr="00DD1F4A">
              <w:rPr>
                <w:rFonts w:ascii="Segoe UI Light" w:hAnsi="Segoe UI Light" w:cs="Segoe UI Light"/>
                <w:b/>
                <w:bCs/>
              </w:rPr>
              <w:t>a</w:t>
            </w:r>
            <w:r w:rsidRPr="00047D57">
              <w:rPr>
                <w:rFonts w:ascii="Segoe UI Light" w:hAnsi="Segoe UI Light" w:cs="Segoe UI Light"/>
              </w:rPr>
              <w:t>] sejam utilizadas as minutas padronizadas pela Procuradoria-Geral do Estado (PGE); e [</w:t>
            </w:r>
            <w:r w:rsidRPr="00DD1F4A">
              <w:rPr>
                <w:rFonts w:ascii="Segoe UI Light" w:hAnsi="Segoe UI Light" w:cs="Segoe UI Light"/>
                <w:b/>
                <w:bCs/>
              </w:rPr>
              <w:t>b</w:t>
            </w:r>
            <w:r w:rsidRPr="00047D57">
              <w:rPr>
                <w:rFonts w:ascii="Segoe UI Light" w:hAnsi="Segoe UI Light" w:cs="Segoe UI Light"/>
              </w:rPr>
              <w:t>] haja declaração, pelo agente de contratação, de que o processo está de acordo com o exigido no Parecer Referencial editado pela PGE</w:t>
            </w:r>
            <w:r>
              <w:rPr>
                <w:rFonts w:ascii="Segoe UI Light" w:hAnsi="Segoe UI Light" w:cs="Segoe UI Light"/>
              </w:rPr>
              <w:t>.</w:t>
            </w:r>
          </w:p>
          <w:p w14:paraId="372023EB" w14:textId="0640C261" w:rsidR="0092617D" w:rsidRPr="0072795F" w:rsidRDefault="006C0C43" w:rsidP="0072795F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devolução do processo pela consultoria jurídica </w:t>
            </w:r>
            <w:r w:rsidRPr="0086540D">
              <w:rPr>
                <w:rFonts w:ascii="Segoe UI Light" w:hAnsi="Segoe UI Light" w:cs="Segoe UI Light"/>
              </w:rPr>
              <w:t>para a realização da ação pendente deve ser feit</w:t>
            </w:r>
            <w:r>
              <w:rPr>
                <w:rFonts w:ascii="Segoe UI Light" w:hAnsi="Segoe UI Light" w:cs="Segoe UI Light"/>
              </w:rPr>
              <w:t>a</w:t>
            </w:r>
            <w:r w:rsidRPr="0086540D">
              <w:rPr>
                <w:rFonts w:ascii="Segoe UI Light" w:hAnsi="Segoe UI Light" w:cs="Segoe UI Light"/>
              </w:rPr>
              <w:t xml:space="preserve"> com a indicação clara da pendência.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47E95856" w14:textId="77777777" w:rsidR="0092617D" w:rsidRDefault="00635129" w:rsidP="002A66A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64386262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FA437" w14:textId="77777777" w:rsidR="0092617D" w:rsidRDefault="00635129" w:rsidP="005D5A9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73710516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  <w:p w14:paraId="7E69FE39" w14:textId="77777777" w:rsidR="0092617D" w:rsidRDefault="0092617D" w:rsidP="005D5A9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70EBEC4" w14:textId="3060C8A8" w:rsidR="0092617D" w:rsidRPr="005D5A94" w:rsidRDefault="00635129" w:rsidP="005D5A94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037034674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Parecer jurídico dispensado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BB96196" w14:textId="77777777" w:rsidR="0092617D" w:rsidRPr="00394CF9" w:rsidRDefault="0092617D" w:rsidP="00E46A33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92617D" w:rsidRPr="00110018" w14:paraId="5844E976" w14:textId="77777777" w:rsidTr="00E03A65">
        <w:trPr>
          <w:trHeight w:val="40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1EDA3FB7" w14:textId="77777777" w:rsidR="0092617D" w:rsidRPr="00394CF9" w:rsidRDefault="0092617D" w:rsidP="00E3227E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35CAFFA9" w14:textId="6203DD6A" w:rsidR="0092617D" w:rsidRPr="0092617D" w:rsidRDefault="0092617D" w:rsidP="00EA151B">
            <w:pPr>
              <w:pStyle w:val="PargrafodaLista"/>
              <w:numPr>
                <w:ilvl w:val="1"/>
                <w:numId w:val="9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Autorizar a </w:t>
            </w:r>
            <w:r w:rsidR="00623F1A">
              <w:rPr>
                <w:rFonts w:ascii="Segoe UI" w:hAnsi="Segoe UI" w:cs="Segoe UI"/>
                <w:sz w:val="26"/>
                <w:szCs w:val="26"/>
              </w:rPr>
              <w:t>publicação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d</w:t>
            </w:r>
            <w:r w:rsidR="00623F1A">
              <w:rPr>
                <w:rFonts w:ascii="Segoe UI" w:hAnsi="Segoe UI" w:cs="Segoe UI"/>
                <w:sz w:val="26"/>
                <w:szCs w:val="26"/>
              </w:rPr>
              <w:t xml:space="preserve">o aviso </w:t>
            </w:r>
            <w:r w:rsidR="00237C70">
              <w:rPr>
                <w:rFonts w:ascii="Segoe UI" w:hAnsi="Segoe UI" w:cs="Segoe UI"/>
                <w:sz w:val="26"/>
                <w:szCs w:val="26"/>
              </w:rPr>
              <w:t>de dispensa eletrônica</w:t>
            </w:r>
            <w:r w:rsidR="00DD1F4A">
              <w:rPr>
                <w:rFonts w:ascii="Segoe UI" w:hAnsi="Segoe UI" w:cs="Segoe UI"/>
                <w:sz w:val="26"/>
                <w:szCs w:val="26"/>
              </w:rPr>
              <w:t>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767D5C9B" w14:textId="77777777" w:rsidR="0092617D" w:rsidRDefault="00635129" w:rsidP="0092617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90009159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7BEC85E" w14:textId="38E00CF9" w:rsidR="0092617D" w:rsidRPr="0092617D" w:rsidRDefault="00635129" w:rsidP="0092617D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95734486"/>
              </w:sdtPr>
              <w:sdtEndPr/>
              <w:sdtContent>
                <w:r w:rsidR="0092617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2617D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D198D0B" w14:textId="77777777" w:rsidR="0092617D" w:rsidRPr="00394CF9" w:rsidRDefault="0092617D" w:rsidP="00E3227E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E3227E" w:rsidRPr="00110018" w14:paraId="5C386163" w14:textId="77777777" w:rsidTr="00675906">
        <w:trPr>
          <w:trHeight w:val="407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282CDD74" w14:textId="7F1B8B2F" w:rsidR="00E3227E" w:rsidRPr="00E03A65" w:rsidRDefault="00E3227E" w:rsidP="00E3227E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r w:rsidRPr="00E03A6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Atos de Divulgação</w:t>
            </w:r>
          </w:p>
        </w:tc>
      </w:tr>
      <w:tr w:rsidR="00E3227E" w:rsidRPr="00110018" w14:paraId="02B4B890" w14:textId="77777777" w:rsidTr="004163D4">
        <w:trPr>
          <w:trHeight w:val="40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0DD6835E" w14:textId="0E15D05C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797A53E3" w14:textId="75E700C2" w:rsidR="00E3227E" w:rsidRPr="007220AD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64F118C9" w14:textId="3A15112E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1050B176" w14:textId="711E5032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E3227E" w:rsidRPr="00110018" w14:paraId="5AA264E8" w14:textId="77777777" w:rsidTr="004163D4">
        <w:trPr>
          <w:trHeight w:val="722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60765E54" w14:textId="1AD3604D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>
              <w:rPr>
                <w:rFonts w:ascii="Segoe UI" w:hAnsi="Segoe UI" w:cs="Segoe UI"/>
                <w:sz w:val="20"/>
                <w:szCs w:val="20"/>
              </w:rPr>
              <w:t>7º do Decreto Estadual nº 2.787/2022</w:t>
            </w:r>
          </w:p>
        </w:tc>
        <w:tc>
          <w:tcPr>
            <w:tcW w:w="6648" w:type="dxa"/>
            <w:noWrap/>
            <w:vAlign w:val="center"/>
          </w:tcPr>
          <w:p w14:paraId="3D9A2FB4" w14:textId="2EBE6ADC" w:rsidR="00E3227E" w:rsidRPr="00C41545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sz w:val="26"/>
                <w:szCs w:val="26"/>
              </w:rPr>
              <w:t xml:space="preserve">Divulgar o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aviso de dispensa eletrônica </w:t>
            </w:r>
            <w:r w:rsidRPr="00726688">
              <w:rPr>
                <w:rFonts w:ascii="Segoe UI" w:hAnsi="Segoe UI" w:cs="Segoe UI"/>
                <w:sz w:val="26"/>
                <w:szCs w:val="26"/>
              </w:rPr>
              <w:t>que norteará o certame</w:t>
            </w:r>
            <w:r w:rsidRPr="00C41545">
              <w:rPr>
                <w:rFonts w:ascii="Segoe UI" w:hAnsi="Segoe UI" w:cs="Segoe UI"/>
                <w:sz w:val="26"/>
                <w:szCs w:val="26"/>
              </w:rPr>
              <w:t xml:space="preserve"> no Portal Nacional de Contratações Públicas (PNCP).</w:t>
            </w:r>
          </w:p>
        </w:tc>
        <w:tc>
          <w:tcPr>
            <w:tcW w:w="1742" w:type="dxa"/>
            <w:noWrap/>
            <w:vAlign w:val="center"/>
          </w:tcPr>
          <w:p w14:paraId="4F9EF2C0" w14:textId="068208EB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76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F24D54B" w14:textId="1850022B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072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23179456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1B16AEA8" w14:textId="77777777" w:rsidTr="004163D4">
        <w:trPr>
          <w:trHeight w:val="633"/>
          <w:jc w:val="center"/>
        </w:trPr>
        <w:tc>
          <w:tcPr>
            <w:tcW w:w="1711" w:type="dxa"/>
            <w:vMerge/>
            <w:noWrap/>
            <w:vAlign w:val="center"/>
          </w:tcPr>
          <w:p w14:paraId="62AE53F6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4D7FD3A" w14:textId="286E4E0C" w:rsidR="00D840E1" w:rsidRPr="000F4EA4" w:rsidRDefault="00E3227E" w:rsidP="000F4EA4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sz w:val="26"/>
                <w:szCs w:val="26"/>
              </w:rPr>
              <w:t xml:space="preserve">Divulgar o procedimento no sítio eletrônico </w:t>
            </w:r>
            <w:hyperlink r:id="rId12" w:history="1">
              <w:r w:rsidRPr="00C41545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www.compraspara.pa.gov.br</w:t>
              </w:r>
            </w:hyperlink>
            <w:r w:rsidRPr="00C41545">
              <w:rPr>
                <w:rFonts w:ascii="Segoe UI" w:hAnsi="Segoe UI" w:cs="Segoe UI"/>
                <w:sz w:val="26"/>
                <w:szCs w:val="26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23D48847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9217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A7362" w14:textId="2B7CC62A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5022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7AC96438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0F6282" w14:paraId="7D4AEE71" w14:textId="77777777" w:rsidTr="004163D4">
        <w:trPr>
          <w:trHeight w:val="553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71D7C26E" w14:textId="56380629" w:rsidR="00E3227E" w:rsidRPr="00C41545" w:rsidRDefault="00E3227E" w:rsidP="00E3227E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Impugnações </w:t>
            </w:r>
            <w:r w:rsidR="00142467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</w:t>
            </w:r>
            <w:r w:rsidR="00142467"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o </w:t>
            </w: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</w:t>
            </w:r>
            <w:r w:rsidRPr="001900B9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viso </w:t>
            </w:r>
            <w:r w:rsidR="00142467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d</w:t>
            </w:r>
            <w:r w:rsidR="00142467" w:rsidRPr="001900B9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e </w:t>
            </w: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D</w:t>
            </w:r>
            <w:r w:rsidRPr="001900B9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ispensa </w:t>
            </w: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</w:t>
            </w:r>
            <w:r w:rsidRPr="001900B9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letrônica </w:t>
            </w:r>
            <w:r w:rsidR="00142467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</w:t>
            </w:r>
            <w:r w:rsidR="00142467"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/</w:t>
            </w:r>
            <w:r w:rsidR="00142467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ou</w:t>
            </w:r>
            <w:r w:rsidR="00142467"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</w:t>
            </w:r>
            <w:r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Pedidos </w:t>
            </w:r>
            <w:r w:rsidR="00142467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d</w:t>
            </w:r>
            <w:r w:rsidR="00142467"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e </w:t>
            </w:r>
            <w:r w:rsidRPr="00C4154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Esclarecimento</w:t>
            </w:r>
          </w:p>
        </w:tc>
      </w:tr>
      <w:tr w:rsidR="00E3227E" w:rsidRPr="00110018" w14:paraId="1222D057" w14:textId="77777777" w:rsidTr="004163D4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6473A71F" w14:textId="26341DBA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43DF2AED" w14:textId="386535D2" w:rsidR="00E3227E" w:rsidRPr="007220AD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637E97B1" w14:textId="1DCE9D8C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0A8E5A17" w14:textId="1A7EB8B0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E3227E" w:rsidRPr="00110018" w14:paraId="510C7A4D" w14:textId="77777777" w:rsidTr="004163D4">
        <w:trPr>
          <w:trHeight w:val="795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7BA9BA7D" w14:textId="441B742D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164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026946FB" w14:textId="364A6484" w:rsidR="00E3227E" w:rsidRPr="00C41545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C41545">
              <w:rPr>
                <w:rFonts w:ascii="Segoe UI" w:hAnsi="Segoe UI" w:cs="Segoe UI"/>
                <w:sz w:val="26"/>
                <w:szCs w:val="26"/>
              </w:rPr>
              <w:t xml:space="preserve">Verificar se foi protocolada impugnação ao </w:t>
            </w:r>
            <w:r>
              <w:rPr>
                <w:rFonts w:ascii="Segoe UI" w:hAnsi="Segoe UI" w:cs="Segoe UI"/>
                <w:sz w:val="26"/>
                <w:szCs w:val="26"/>
              </w:rPr>
              <w:t>aviso de dispensa eletrônica</w:t>
            </w:r>
            <w:r w:rsidRPr="00C41545">
              <w:rPr>
                <w:rFonts w:ascii="Segoe UI" w:hAnsi="Segoe UI" w:cs="Segoe UI"/>
                <w:sz w:val="26"/>
                <w:szCs w:val="26"/>
              </w:rPr>
              <w:t xml:space="preserve"> e/ou pedido de esclarecimento.</w:t>
            </w:r>
          </w:p>
          <w:p w14:paraId="39644E96" w14:textId="6468762E" w:rsidR="00E3227E" w:rsidRPr="00A45491" w:rsidRDefault="00E3227E" w:rsidP="00E3227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A45491">
              <w:rPr>
                <w:rFonts w:ascii="Segoe UI Light" w:hAnsi="Segoe UI Light" w:cs="Segoe UI Light"/>
              </w:rPr>
              <w:t xml:space="preserve">A impugnação e o pedido de esclarecimento devem ser protocolados no prazo de até 3 dias úteis, antes da data de abertura do </w:t>
            </w:r>
            <w:r>
              <w:rPr>
                <w:rFonts w:ascii="Segoe UI Light" w:hAnsi="Segoe UI Light" w:cs="Segoe UI Light"/>
              </w:rPr>
              <w:t>sistema de dispensa.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6C681922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45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827B006" w14:textId="709912BA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4031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598C6BA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39B590E7" w14:textId="77777777" w:rsidTr="004163D4">
        <w:trPr>
          <w:trHeight w:val="906"/>
          <w:jc w:val="center"/>
        </w:trPr>
        <w:tc>
          <w:tcPr>
            <w:tcW w:w="1711" w:type="dxa"/>
            <w:vMerge/>
            <w:shd w:val="clear" w:color="auto" w:fill="DAE9F7" w:themeFill="text2" w:themeFillTint="1A"/>
            <w:noWrap/>
            <w:vAlign w:val="center"/>
          </w:tcPr>
          <w:p w14:paraId="3500FF7B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49D68B69" w14:textId="6C01B949" w:rsidR="00E3227E" w:rsidRPr="00E25988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E25988">
              <w:rPr>
                <w:rFonts w:ascii="Segoe UI" w:hAnsi="Segoe UI" w:cs="Segoe UI"/>
                <w:sz w:val="26"/>
                <w:szCs w:val="26"/>
              </w:rPr>
              <w:t>Divulgar as respostas aos pedidos de esclarecimentos e impugnações no sistema em que se opera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a dispensa eletrônica</w:t>
            </w:r>
            <w:r w:rsidRPr="00E25988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0255F32B" w14:textId="16F70731" w:rsidR="00E3227E" w:rsidRPr="00A45491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A45491">
              <w:rPr>
                <w:rFonts w:ascii="Segoe UI Light" w:hAnsi="Segoe UI Light" w:cs="Segoe UI Light"/>
              </w:rPr>
              <w:t xml:space="preserve">As respostas devem ser divulgadas no prazo de até 3 dias úteis, contado da data de recebimento de cada pedido. Caso o pedido </w:t>
            </w:r>
            <w:r w:rsidRPr="00A45491">
              <w:rPr>
                <w:rFonts w:ascii="Segoe UI Light" w:hAnsi="Segoe UI Light" w:cs="Segoe UI Light"/>
              </w:rPr>
              <w:lastRenderedPageBreak/>
              <w:t xml:space="preserve">seja apresentado no último dia do prazo, a resposta deve ser feita até o último dia útil anterior à data da abertura do </w:t>
            </w:r>
            <w:r>
              <w:rPr>
                <w:rFonts w:ascii="Segoe UI Light" w:hAnsi="Segoe UI Light" w:cs="Segoe UI Light"/>
              </w:rPr>
              <w:t>sistema</w:t>
            </w:r>
            <w:r w:rsidRPr="00A45491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680F0088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9444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5E7829" w14:textId="0E1D0863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5829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Não, porque não houve pedido e/ou impugnação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13497EF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E25988" w14:paraId="16760687" w14:textId="77777777" w:rsidTr="004163D4">
        <w:trPr>
          <w:trHeight w:val="523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2A944DB6" w14:textId="5FC75AB5" w:rsidR="00E3227E" w:rsidRPr="00E25988" w:rsidRDefault="00E3227E" w:rsidP="00E3227E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Abertura do Procedimento e Envio de Lances</w:t>
            </w:r>
          </w:p>
        </w:tc>
      </w:tr>
      <w:tr w:rsidR="00E3227E" w:rsidRPr="00110018" w14:paraId="19FAA757" w14:textId="77777777" w:rsidTr="004163D4">
        <w:trPr>
          <w:trHeight w:val="511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6B3B288A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578F2D91" w14:textId="77777777" w:rsidR="00E3227E" w:rsidRPr="007220AD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2AD40232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22650EEF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E3227E" w:rsidRPr="00110018" w14:paraId="1AB14D87" w14:textId="77777777" w:rsidTr="001754CB">
        <w:trPr>
          <w:trHeight w:val="511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6FB9D5BD" w14:textId="73E52DB8" w:rsidR="00E3227E" w:rsidRPr="00800D4F" w:rsidRDefault="00E3227E" w:rsidP="00E3227E">
            <w:pPr>
              <w:spacing w:after="80" w:line="240" w:lineRule="auto"/>
              <w:jc w:val="center"/>
              <w:rPr>
                <w:rFonts w:ascii="Segoe UI" w:hAnsi="Segoe UI" w:cs="Times New Roman"/>
                <w:color w:val="000000"/>
                <w:sz w:val="20"/>
                <w:szCs w:val="20"/>
              </w:rPr>
            </w:pPr>
            <w:r w:rsidRPr="00046C24">
              <w:rPr>
                <w:rFonts w:ascii="Segoe UI" w:hAnsi="Segoe UI" w:cs="Times New Roman"/>
                <w:color w:val="000000"/>
                <w:sz w:val="20"/>
                <w:szCs w:val="20"/>
              </w:rPr>
              <w:t>Art</w:t>
            </w:r>
            <w:r>
              <w:rPr>
                <w:rFonts w:ascii="Segoe UI" w:hAnsi="Segoe UI" w:cs="Times New Roman"/>
                <w:color w:val="000000"/>
                <w:sz w:val="20"/>
                <w:szCs w:val="20"/>
              </w:rPr>
              <w:t>s</w:t>
            </w:r>
            <w:r w:rsidRPr="00046C24">
              <w:rPr>
                <w:rFonts w:ascii="Segoe UI" w:hAnsi="Segoe UI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egoe UI" w:hAnsi="Segoe UI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Segoe UI" w:hAnsi="Segoe UI" w:cs="Times New Roman"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ascii="Segoe UI" w:hAnsi="Segoe UI" w:cs="Times New Roman"/>
                <w:color w:val="000000"/>
                <w:sz w:val="20"/>
                <w:szCs w:val="20"/>
              </w:rPr>
              <w:t>, parágrafo único; 11 e 12 do Decreto Estadual nº 2.787/2022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6E843D38" w14:textId="77777777" w:rsidR="00E3227E" w:rsidRPr="00E25988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E25988">
              <w:rPr>
                <w:rFonts w:ascii="Segoe UI" w:hAnsi="Segoe UI" w:cs="Segoe UI"/>
                <w:sz w:val="26"/>
                <w:szCs w:val="26"/>
              </w:rPr>
              <w:t xml:space="preserve">Conferir se foi respeitado o prazo mínimo entre a data de divulgação do </w:t>
            </w:r>
            <w:r>
              <w:rPr>
                <w:rFonts w:ascii="Segoe UI" w:hAnsi="Segoe UI" w:cs="Segoe UI"/>
                <w:sz w:val="26"/>
                <w:szCs w:val="26"/>
              </w:rPr>
              <w:t>aviso de dispensa eletrônica</w:t>
            </w:r>
            <w:r w:rsidRPr="00E25988">
              <w:rPr>
                <w:rFonts w:ascii="Segoe UI" w:hAnsi="Segoe UI" w:cs="Segoe UI"/>
                <w:sz w:val="26"/>
                <w:szCs w:val="26"/>
              </w:rPr>
              <w:t xml:space="preserve"> e a data da apresentação de propostas e lances.</w:t>
            </w:r>
          </w:p>
          <w:p w14:paraId="4749A6D3" w14:textId="2192203F" w:rsidR="00E3227E" w:rsidRPr="007220AD" w:rsidRDefault="00E3227E" w:rsidP="00E3227E">
            <w:pPr>
              <w:spacing w:after="80" w:line="240" w:lineRule="auto"/>
              <w:ind w:left="298"/>
              <w:jc w:val="both"/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</w:pPr>
            <w:r w:rsidRPr="00280C3A">
              <w:rPr>
                <w:rFonts w:ascii="Segoe UI Light" w:hAnsi="Segoe UI Light" w:cs="Segoe UI Light"/>
              </w:rPr>
              <w:t xml:space="preserve">O prazo mínimo é </w:t>
            </w:r>
            <w:r>
              <w:rPr>
                <w:rFonts w:ascii="Segoe UI Light" w:hAnsi="Segoe UI Light" w:cs="Segoe UI Light"/>
              </w:rPr>
              <w:t>de 3</w:t>
            </w:r>
            <w:r w:rsidRPr="00280C3A">
              <w:rPr>
                <w:rFonts w:ascii="Segoe UI Light" w:hAnsi="Segoe UI Light" w:cs="Segoe UI Light"/>
              </w:rPr>
              <w:t xml:space="preserve"> dias úteis</w:t>
            </w:r>
            <w:r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6C585C52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0456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F91CD88" w14:textId="14DAA68F" w:rsidR="00E3227E" w:rsidRPr="00394CF9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2822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786D54A" w14:textId="77777777" w:rsidR="00E3227E" w:rsidRPr="00394CF9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E3227E" w:rsidRPr="00110018" w14:paraId="7A5404BA" w14:textId="77777777" w:rsidTr="001754CB">
        <w:trPr>
          <w:trHeight w:val="511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7C839315" w14:textId="4807D5B9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6B1B75DC" w14:textId="1E14CC1F" w:rsidR="00E3227E" w:rsidRPr="001754CB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1754CB">
              <w:rPr>
                <w:rFonts w:ascii="Segoe UI" w:hAnsi="Segoe UI" w:cs="Segoe UI"/>
                <w:sz w:val="26"/>
                <w:szCs w:val="26"/>
              </w:rPr>
              <w:t>Verificar se foi observado o período de duração da dispensa eletrônica e se os lances foram ofertados no respectivo período.</w:t>
            </w:r>
          </w:p>
          <w:p w14:paraId="5EAE8988" w14:textId="688253E8" w:rsidR="00E3227E" w:rsidRPr="001754CB" w:rsidRDefault="00E3227E" w:rsidP="00E3227E">
            <w:pPr>
              <w:spacing w:after="80" w:line="240" w:lineRule="auto"/>
              <w:ind w:left="298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1754CB">
              <w:rPr>
                <w:rFonts w:ascii="Segoe UI Light" w:hAnsi="Segoe UI Light" w:cs="Segoe UI Light"/>
              </w:rPr>
              <w:t>O procedimento deve permanecer aberto por período nunca inferior a 3 horas ou superior a 10 horas.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02BFB43D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320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8DF1ED0" w14:textId="0F723B7D" w:rsidR="00E3227E" w:rsidRPr="00394CF9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666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2AE0DCB" w14:textId="77777777" w:rsidR="00E3227E" w:rsidRPr="00394CF9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E3227E" w:rsidRPr="00110018" w14:paraId="7AFFEA01" w14:textId="77777777" w:rsidTr="001754CB">
        <w:trPr>
          <w:trHeight w:val="511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778CFD91" w14:textId="61CE726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39D0EAF5" w14:textId="77777777" w:rsidR="00E3227E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se foi observado intervalo mínimo entre lances.</w:t>
            </w:r>
          </w:p>
          <w:p w14:paraId="1ED29997" w14:textId="77777777" w:rsidR="00E3227E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Os lances devem observar diferença ou percentual mínimo em relação ao imediatamente anterior.</w:t>
            </w:r>
          </w:p>
          <w:p w14:paraId="76E88FA5" w14:textId="1D6E6545" w:rsidR="00E3227E" w:rsidRPr="001754CB" w:rsidRDefault="00E3227E" w:rsidP="00E3227E">
            <w:pPr>
              <w:spacing w:after="80" w:line="240" w:lineRule="auto"/>
              <w:ind w:left="298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1754CB">
              <w:rPr>
                <w:rFonts w:ascii="Segoe UI Light" w:hAnsi="Segoe UI Light" w:cs="Segoe UI Light"/>
              </w:rPr>
              <w:t>Havendo lances iguais ao menor já ofertado, prevalecerá o que for registrado primeiro no sistema</w:t>
            </w:r>
            <w:r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2A860DCA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3522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2DBA367" w14:textId="73CBBFF1" w:rsidR="00E3227E" w:rsidRPr="00394CF9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8859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F188700" w14:textId="77777777" w:rsidR="00E3227E" w:rsidRPr="00394CF9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</w:pPr>
          </w:p>
        </w:tc>
      </w:tr>
      <w:tr w:rsidR="00E3227E" w:rsidRPr="00423089" w14:paraId="6F900512" w14:textId="77777777" w:rsidTr="004163D4">
        <w:trPr>
          <w:trHeight w:val="513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49E84AF2" w14:textId="24605F10" w:rsidR="00E3227E" w:rsidRPr="001754CB" w:rsidRDefault="00E3227E" w:rsidP="00E3227E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1754CB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Julgamento das Propostas</w:t>
            </w:r>
          </w:p>
        </w:tc>
      </w:tr>
      <w:tr w:rsidR="00E3227E" w:rsidRPr="00110018" w14:paraId="1053028E" w14:textId="77777777" w:rsidTr="004163D4">
        <w:trPr>
          <w:trHeight w:val="422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2EBA15F5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33E9252E" w14:textId="77777777" w:rsidR="00E3227E" w:rsidRPr="007220AD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12443300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5D653FF2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E3227E" w:rsidRPr="00110018" w14:paraId="13EA7E88" w14:textId="77777777" w:rsidTr="004163D4">
        <w:trPr>
          <w:trHeight w:val="703"/>
          <w:jc w:val="center"/>
        </w:trPr>
        <w:tc>
          <w:tcPr>
            <w:tcW w:w="1711" w:type="dxa"/>
            <w:vMerge w:val="restart"/>
            <w:shd w:val="clear" w:color="auto" w:fill="FFFFFF" w:themeFill="background1"/>
            <w:noWrap/>
            <w:vAlign w:val="center"/>
          </w:tcPr>
          <w:p w14:paraId="3B2DCA94" w14:textId="004792A9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>Arts. 59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60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5DDE7124" w14:textId="3F0ED02C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rts</w:t>
            </w:r>
            <w:r>
              <w:rPr>
                <w:rFonts w:ascii="Segoe UI" w:hAnsi="Segoe UI" w:cs="Segoe UI"/>
                <w:sz w:val="20"/>
                <w:szCs w:val="20"/>
              </w:rPr>
              <w:t>. 15 a 18 do Decreto Estadual nº 2.787/2022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36B957F" w14:textId="10250FC9" w:rsidR="00E3227E" w:rsidRPr="00024892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24892">
              <w:rPr>
                <w:rFonts w:ascii="Segoe UI" w:hAnsi="Segoe UI" w:cs="Segoe UI"/>
                <w:sz w:val="26"/>
                <w:szCs w:val="26"/>
              </w:rPr>
              <w:t>Aplicar os critérios de desempate, quando houver empate entre 2 ou mais propostas.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14:paraId="731A2F6C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3397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 Não houve empate</w:t>
            </w:r>
          </w:p>
          <w:p w14:paraId="4E9A43EF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F2D11DA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9118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152F198" w14:textId="4F128C7F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17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260B207F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1029923D" w14:textId="77777777" w:rsidTr="004163D4">
        <w:trPr>
          <w:trHeight w:val="690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4B6A4F04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48662013" w14:textId="12AB9163" w:rsidR="00E3227E" w:rsidRPr="00A67DBC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24892">
              <w:rPr>
                <w:rFonts w:ascii="Segoe UI" w:hAnsi="Segoe UI" w:cs="Segoe UI"/>
                <w:sz w:val="26"/>
                <w:szCs w:val="26"/>
              </w:rPr>
              <w:t>Aplicar os critérios de preferência, se permanecer o empate.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14:paraId="095650B3" w14:textId="2685A2E0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1649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 aplicável</w:t>
            </w:r>
          </w:p>
          <w:p w14:paraId="16624B73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D3F8B0D" w14:textId="4F62A50A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3480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0E947A8" w14:textId="39C65860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7758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606EA7D5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3DCE317B" w14:textId="77777777" w:rsidTr="004163D4">
        <w:trPr>
          <w:trHeight w:val="690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64C5D0DF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CD73ABA" w14:textId="6BDDAADC" w:rsidR="00E3227E" w:rsidRPr="00024892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024892">
              <w:rPr>
                <w:rFonts w:ascii="Segoe UI" w:hAnsi="Segoe UI" w:cs="Segoe UI"/>
                <w:sz w:val="26"/>
                <w:szCs w:val="26"/>
              </w:rPr>
              <w:t>Verificar a conformidade da proposta mais bem classificada.</w:t>
            </w:r>
          </w:p>
          <w:p w14:paraId="70D47C05" w14:textId="43290DC7" w:rsidR="00E3227E" w:rsidRPr="0060659A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0659A">
              <w:rPr>
                <w:rFonts w:ascii="Segoe UI Light" w:hAnsi="Segoe UI Light" w:cs="Segoe UI Light"/>
              </w:rPr>
              <w:t xml:space="preserve">O servidor responsável pela condução da dispensa deve verificar se a proposta é adequada ao objeto e compatível com o preço estipulado no orçamento estimado, </w:t>
            </w:r>
          </w:p>
          <w:p w14:paraId="0094FAF8" w14:textId="77777777" w:rsidR="00E3227E" w:rsidRPr="0060659A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0659A">
              <w:rPr>
                <w:rFonts w:ascii="Segoe UI Light" w:hAnsi="Segoe UI Light" w:cs="Segoe UI Light"/>
              </w:rPr>
              <w:lastRenderedPageBreak/>
              <w:t>Devem ser sanados os erros ou falhas que não alterem a substância da proposta e a sua validade jurídica.</w:t>
            </w:r>
          </w:p>
          <w:p w14:paraId="13EAE5B6" w14:textId="455F8364" w:rsidR="00E3227E" w:rsidRPr="00371BE0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60659A">
              <w:rPr>
                <w:rFonts w:ascii="Segoe UI Light" w:hAnsi="Segoe UI Light" w:cs="Segoe UI Light"/>
              </w:rPr>
              <w:t>No caso de contratação que exija apresentação de planilhas, com indicação dos quantitativos e custos unitários e formação de preços, esta deve ser encaminhada pelo sistema.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14:paraId="7109DE9F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8443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57B43C5" w14:textId="22AE605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410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54E3AF70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5F39B318" w14:textId="77777777" w:rsidTr="003A4BEA">
        <w:trPr>
          <w:trHeight w:val="684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78AE78AF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04B00FC1" w14:textId="3D959486" w:rsidR="00E3227E" w:rsidRPr="00667EAB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667EAB">
              <w:rPr>
                <w:rFonts w:ascii="Segoe UI" w:hAnsi="Segoe UI" w:cs="Segoe UI"/>
                <w:sz w:val="26"/>
                <w:szCs w:val="26"/>
              </w:rPr>
              <w:t>Negociar condições mais vantajosas com o primeiro colocado.</w:t>
            </w:r>
          </w:p>
          <w:p w14:paraId="5858C4BD" w14:textId="6017BC67" w:rsidR="00E3227E" w:rsidRPr="009C2D38" w:rsidRDefault="00E3227E" w:rsidP="009C2D3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0659A">
              <w:rPr>
                <w:rFonts w:ascii="Segoe UI Light" w:hAnsi="Segoe UI Light" w:cs="Segoe UI Light"/>
              </w:rPr>
              <w:t xml:space="preserve">O resultado da negociação deve ser registrado em ata. </w:t>
            </w:r>
            <w:r w:rsidR="00BC0B70">
              <w:rPr>
                <w:rFonts w:ascii="Segoe UI Light" w:hAnsi="Segoe UI Light" w:cs="Segoe UI Light"/>
              </w:rPr>
              <w:t>A</w:t>
            </w:r>
            <w:r w:rsidRPr="0060659A">
              <w:rPr>
                <w:rFonts w:ascii="Segoe UI Light" w:hAnsi="Segoe UI Light" w:cs="Segoe UI Light"/>
              </w:rPr>
              <w:t xml:space="preserve"> ata deve ser juntada no processo.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14:paraId="3EEB5F77" w14:textId="25727514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6486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080678A" w14:textId="66BA1EBC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428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FFFFFF" w:themeFill="background1"/>
            <w:noWrap/>
            <w:vAlign w:val="center"/>
          </w:tcPr>
          <w:p w14:paraId="39111404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CC440E" w14:paraId="314A811A" w14:textId="77777777" w:rsidTr="004163D4">
        <w:trPr>
          <w:trHeight w:val="672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7B4C183B" w14:textId="38E682F5" w:rsidR="00E3227E" w:rsidRPr="0038592D" w:rsidRDefault="00E3227E" w:rsidP="00E3227E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Análise dos Documentos de Habilitação</w:t>
            </w:r>
          </w:p>
        </w:tc>
      </w:tr>
      <w:tr w:rsidR="00E3227E" w:rsidRPr="00110018" w14:paraId="629E67FD" w14:textId="77777777" w:rsidTr="008B06A5">
        <w:trPr>
          <w:trHeight w:val="116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2A42E88D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63E039AD" w14:textId="77777777" w:rsidR="00E3227E" w:rsidRPr="007220AD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2C1186B4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7696D99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E3227E" w:rsidRPr="00110018" w14:paraId="6E8B7DE0" w14:textId="77777777" w:rsidTr="008B06A5">
        <w:trPr>
          <w:trHeight w:val="816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6AD66A9F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>Arts. 62, 63 e 64 da Lei nº 14.133/2021</w:t>
            </w:r>
          </w:p>
          <w:p w14:paraId="30A4AC28" w14:textId="298A5364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Arts. 18 a 20 do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Decreto Estadual nº 2.</w:t>
            </w:r>
            <w:r>
              <w:rPr>
                <w:rFonts w:ascii="Segoe UI" w:hAnsi="Segoe UI" w:cs="Segoe UI"/>
                <w:sz w:val="20"/>
                <w:szCs w:val="20"/>
              </w:rPr>
              <w:t>878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</w:t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648" w:type="dxa"/>
            <w:noWrap/>
            <w:vAlign w:val="center"/>
          </w:tcPr>
          <w:p w14:paraId="26D76B15" w14:textId="73311F5A" w:rsidR="00E3227E" w:rsidRPr="00EE4E57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EE4E57">
              <w:rPr>
                <w:rFonts w:ascii="Segoe UI" w:hAnsi="Segoe UI" w:cs="Segoe UI"/>
                <w:sz w:val="26"/>
                <w:szCs w:val="26"/>
              </w:rPr>
              <w:t>Analisar os documentos de habilitação apresentados pelo fornecedor mais bem classificado.</w:t>
            </w:r>
          </w:p>
          <w:p w14:paraId="7784D02C" w14:textId="4C15A020" w:rsidR="00E3227E" w:rsidRPr="0060659A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0659A">
              <w:rPr>
                <w:rFonts w:ascii="Segoe UI Light" w:hAnsi="Segoe UI Light" w:cs="Segoe UI Light"/>
              </w:rPr>
              <w:t>A verificação dos documentos será realizada no Certificado de Registro Cadastral (CRC), emitido pela SEPLAD, ou, em casos especiais, por meio de encaminhamento de documentos no Sistema de Dispensa Eletrônica.</w:t>
            </w:r>
          </w:p>
          <w:p w14:paraId="24A31CBF" w14:textId="4FC5511B" w:rsidR="00E3227E" w:rsidRPr="0060659A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0659A">
              <w:rPr>
                <w:rFonts w:ascii="Segoe UI Light" w:hAnsi="Segoe UI Light" w:cs="Segoe UI Light"/>
              </w:rPr>
              <w:t>O condutor do procedimento eletrônico pode realizar diligência para: [</w:t>
            </w:r>
            <w:r w:rsidRPr="0060659A">
              <w:rPr>
                <w:rFonts w:ascii="Segoe UI Light" w:hAnsi="Segoe UI Light" w:cs="Segoe UI Light"/>
                <w:b/>
                <w:bCs/>
              </w:rPr>
              <w:t>a</w:t>
            </w:r>
            <w:r w:rsidRPr="0060659A">
              <w:rPr>
                <w:rFonts w:ascii="Segoe UI Light" w:hAnsi="Segoe UI Light" w:cs="Segoe UI Light"/>
              </w:rPr>
              <w:t>] complementar informações sobre os documentos já apresentados pelos fornecedores (desde que necessária para apurar fatos existentes à época da abertura do certame); e/ou [</w:t>
            </w:r>
            <w:r w:rsidRPr="0060659A">
              <w:rPr>
                <w:rFonts w:ascii="Segoe UI Light" w:hAnsi="Segoe UI Light" w:cs="Segoe UI Light"/>
                <w:b/>
                <w:bCs/>
              </w:rPr>
              <w:t>b</w:t>
            </w:r>
            <w:r w:rsidRPr="0060659A">
              <w:rPr>
                <w:rFonts w:ascii="Segoe UI Light" w:hAnsi="Segoe UI Light" w:cs="Segoe UI Light"/>
              </w:rPr>
              <w:t>] atualizar documentos cuja validade tenha expirado após a data de recebimento das propostas.</w:t>
            </w:r>
          </w:p>
          <w:p w14:paraId="203B8AD9" w14:textId="4EF958AC" w:rsidR="00E3227E" w:rsidRPr="0060659A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0659A">
              <w:rPr>
                <w:rFonts w:ascii="Segoe UI Light" w:hAnsi="Segoe UI Light" w:cs="Segoe UI Light"/>
              </w:rPr>
              <w:t>O condutor do procedimento deve sanar erros ou falhas que não alterem a substância dos documentos de habilitação e sua validade jurídica. A decisão de saneamento deve ser fundamentada e registrada em ata.</w:t>
            </w:r>
          </w:p>
          <w:p w14:paraId="487C528E" w14:textId="64410766" w:rsidR="00E3227E" w:rsidRPr="00C2421D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60659A">
              <w:rPr>
                <w:rFonts w:ascii="Segoe UI Light" w:hAnsi="Segoe UI Light" w:cs="Segoe UI Light"/>
              </w:rPr>
              <w:t>Se o fornecedor mais bem classificado não for habilitado, o condutor da dispensa eletrônica deve analisar a próxima proposta na ordem de classificação, até encontrar uma proposta que atenda às condições de habilitação.</w:t>
            </w:r>
          </w:p>
        </w:tc>
        <w:tc>
          <w:tcPr>
            <w:tcW w:w="1742" w:type="dxa"/>
            <w:noWrap/>
            <w:vAlign w:val="center"/>
          </w:tcPr>
          <w:p w14:paraId="05F47472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15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477EA73" w14:textId="0E23DD3C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2340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676A27F3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4DEC1F61" w14:textId="77777777" w:rsidTr="00FE2ED3">
        <w:trPr>
          <w:trHeight w:val="684"/>
          <w:jc w:val="center"/>
        </w:trPr>
        <w:tc>
          <w:tcPr>
            <w:tcW w:w="1711" w:type="dxa"/>
            <w:vMerge/>
            <w:noWrap/>
            <w:vAlign w:val="center"/>
          </w:tcPr>
          <w:p w14:paraId="221114CA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4123E87" w14:textId="0A7F0C81" w:rsidR="00E3227E" w:rsidRPr="0038592D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>Verificar a existência de sanção que impeça a participação n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a dispensa eletrônica 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>ou a futura contratação.</w:t>
            </w:r>
          </w:p>
          <w:p w14:paraId="045749FA" w14:textId="5E9286F9" w:rsidR="00E3227E" w:rsidRPr="0060659A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0659A">
              <w:rPr>
                <w:rFonts w:ascii="Segoe UI Light" w:hAnsi="Segoe UI Light" w:cs="Segoe UI Light"/>
              </w:rPr>
              <w:t>A verificação deve ser feita por meio de consulta aos seguintes cadastros: [</w:t>
            </w:r>
            <w:r w:rsidRPr="0060659A">
              <w:rPr>
                <w:rFonts w:ascii="Segoe UI Light" w:hAnsi="Segoe UI Light" w:cs="Segoe UI Light"/>
                <w:b/>
                <w:bCs/>
              </w:rPr>
              <w:t>a</w:t>
            </w:r>
            <w:r w:rsidRPr="0060659A">
              <w:rPr>
                <w:rFonts w:ascii="Segoe UI Light" w:hAnsi="Segoe UI Light" w:cs="Segoe UI Light"/>
              </w:rPr>
              <w:t>] Sistema de Cadastramento Unificado de Fornecedores (SICAF); [</w:t>
            </w:r>
            <w:r w:rsidRPr="0060659A">
              <w:rPr>
                <w:rFonts w:ascii="Segoe UI Light" w:hAnsi="Segoe UI Light" w:cs="Segoe UI Light"/>
                <w:b/>
                <w:bCs/>
              </w:rPr>
              <w:t>b</w:t>
            </w:r>
            <w:r w:rsidRPr="0060659A">
              <w:rPr>
                <w:rFonts w:ascii="Segoe UI Light" w:hAnsi="Segoe UI Light" w:cs="Segoe UI Light"/>
              </w:rPr>
              <w:t>] Cadastro Nacional de Empresas Inidôneas e Suspensas (CEIS); e [</w:t>
            </w:r>
            <w:r w:rsidRPr="0060659A">
              <w:rPr>
                <w:rFonts w:ascii="Segoe UI Light" w:hAnsi="Segoe UI Light" w:cs="Segoe UI Light"/>
                <w:b/>
                <w:bCs/>
              </w:rPr>
              <w:t>c</w:t>
            </w:r>
            <w:r w:rsidRPr="0060659A">
              <w:rPr>
                <w:rFonts w:ascii="Segoe UI Light" w:hAnsi="Segoe UI Light" w:cs="Segoe UI Light"/>
              </w:rPr>
              <w:t>] Cadastro Nacional de Empresas Punidas (CNEP).</w:t>
            </w:r>
          </w:p>
        </w:tc>
        <w:tc>
          <w:tcPr>
            <w:tcW w:w="1742" w:type="dxa"/>
            <w:noWrap/>
            <w:vAlign w:val="center"/>
          </w:tcPr>
          <w:p w14:paraId="27AB6005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886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3BD9EF7" w14:textId="748F736F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138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3C88247A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38592D" w14:paraId="3E6F019D" w14:textId="77777777" w:rsidTr="004163D4">
        <w:trPr>
          <w:trHeight w:val="561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30BF8571" w14:textId="599E5B68" w:rsidR="00E3227E" w:rsidRPr="0038592D" w:rsidRDefault="00E3227E" w:rsidP="00E3227E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lastRenderedPageBreak/>
              <w:t>Adjudicação</w:t>
            </w:r>
            <w:r w:rsidR="003B792F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, </w:t>
            </w:r>
            <w:r w:rsidRPr="0038592D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Homologação</w:t>
            </w:r>
            <w:r w:rsidR="003B792F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e Autorização</w:t>
            </w:r>
            <w:r w:rsidR="00CA4BF5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do Ordenador de Despesa</w:t>
            </w:r>
          </w:p>
        </w:tc>
      </w:tr>
      <w:tr w:rsidR="00E3227E" w:rsidRPr="00110018" w14:paraId="398EBD8E" w14:textId="77777777" w:rsidTr="004163D4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496503FE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43571472" w14:textId="77777777" w:rsidR="00E3227E" w:rsidRPr="007220AD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7EB825D6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79908D6E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E3227E" w:rsidRPr="00110018" w14:paraId="22765B3C" w14:textId="77777777" w:rsidTr="004163D4">
        <w:trPr>
          <w:trHeight w:val="561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75C0EBFD" w14:textId="14CF12AF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Art.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54, §3º; e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71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  <w:p w14:paraId="16520E36" w14:textId="1C8D2413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rt. </w:t>
            </w:r>
            <w:r>
              <w:rPr>
                <w:rFonts w:ascii="Segoe UI" w:hAnsi="Segoe UI" w:cs="Segoe UI"/>
                <w:sz w:val="20"/>
                <w:szCs w:val="20"/>
              </w:rPr>
              <w:t>22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 xml:space="preserve"> do Decreto Estadual nº </w:t>
            </w:r>
            <w:r>
              <w:rPr>
                <w:rFonts w:ascii="Segoe UI" w:hAnsi="Segoe UI" w:cs="Segoe UI"/>
                <w:sz w:val="20"/>
                <w:szCs w:val="20"/>
              </w:rPr>
              <w:t>2.787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/202</w:t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6648" w:type="dxa"/>
            <w:noWrap/>
            <w:vAlign w:val="center"/>
          </w:tcPr>
          <w:p w14:paraId="37CADDD0" w14:textId="09ED879C" w:rsidR="00E3227E" w:rsidRPr="0038592D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 xml:space="preserve">Encaminhar o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procedimento </w:t>
            </w:r>
            <w:r w:rsidRPr="0038592D">
              <w:rPr>
                <w:rFonts w:ascii="Segoe UI" w:hAnsi="Segoe UI" w:cs="Segoe UI"/>
                <w:sz w:val="26"/>
                <w:szCs w:val="26"/>
              </w:rPr>
              <w:t>à autoridade superior para adjudicar o objeto e homologar o procedimento.</w:t>
            </w:r>
          </w:p>
        </w:tc>
        <w:tc>
          <w:tcPr>
            <w:tcW w:w="1742" w:type="dxa"/>
            <w:noWrap/>
            <w:vAlign w:val="center"/>
          </w:tcPr>
          <w:p w14:paraId="233DFCB0" w14:textId="0A182EB3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2726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CAC3F0A" w14:textId="38AB4080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6845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76FB5199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1DCF8C0C" w14:textId="77777777" w:rsidTr="004163D4">
        <w:trPr>
          <w:trHeight w:val="1092"/>
          <w:jc w:val="center"/>
        </w:trPr>
        <w:tc>
          <w:tcPr>
            <w:tcW w:w="1711" w:type="dxa"/>
            <w:vMerge/>
            <w:noWrap/>
            <w:vAlign w:val="center"/>
          </w:tcPr>
          <w:p w14:paraId="19412E2A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47E659FA" w14:textId="7F875F73" w:rsidR="00E3227E" w:rsidRPr="0038592D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8592D">
              <w:rPr>
                <w:rFonts w:ascii="Segoe UI" w:hAnsi="Segoe UI" w:cs="Segoe UI"/>
                <w:sz w:val="26"/>
                <w:szCs w:val="26"/>
              </w:rPr>
              <w:t xml:space="preserve">Adjudicar o objeto e homologar </w:t>
            </w:r>
            <w:r>
              <w:rPr>
                <w:rFonts w:ascii="Segoe UI" w:hAnsi="Segoe UI" w:cs="Segoe UI"/>
                <w:sz w:val="26"/>
                <w:szCs w:val="26"/>
              </w:rPr>
              <w:t>o procedimento.</w:t>
            </w:r>
          </w:p>
          <w:p w14:paraId="20762D8E" w14:textId="25FA27B1" w:rsidR="00953FC3" w:rsidRPr="008C4A68" w:rsidRDefault="00953FC3" w:rsidP="00953FC3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</w:t>
            </w:r>
            <w:r w:rsidRPr="008C4A68">
              <w:rPr>
                <w:rFonts w:ascii="Segoe UI Light" w:hAnsi="Segoe UI Light" w:cs="Segoe UI Light"/>
              </w:rPr>
              <w:t>djudicação</w:t>
            </w:r>
            <w:r>
              <w:rPr>
                <w:rFonts w:ascii="Segoe UI Light" w:hAnsi="Segoe UI Light" w:cs="Segoe UI Light"/>
              </w:rPr>
              <w:t xml:space="preserve"> é a identificação do fornecedor com a melhor proposta para o objeto.</w:t>
            </w:r>
          </w:p>
          <w:p w14:paraId="70BE5FBF" w14:textId="77777777" w:rsidR="00953FC3" w:rsidRDefault="00953FC3" w:rsidP="00953FC3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h</w:t>
            </w:r>
            <w:r w:rsidRPr="008C4A68">
              <w:rPr>
                <w:rFonts w:ascii="Segoe UI Light" w:hAnsi="Segoe UI Light" w:cs="Segoe UI Light"/>
              </w:rPr>
              <w:t>omologação</w:t>
            </w:r>
            <w:r>
              <w:rPr>
                <w:rFonts w:ascii="Segoe UI Light" w:hAnsi="Segoe UI Light" w:cs="Segoe UI Light"/>
              </w:rPr>
              <w:t xml:space="preserve"> é o</w:t>
            </w:r>
            <w:r w:rsidRPr="008C4A68">
              <w:rPr>
                <w:rFonts w:ascii="Segoe UI Light" w:hAnsi="Segoe UI Light" w:cs="Segoe UI Light"/>
              </w:rPr>
              <w:t xml:space="preserve"> controle de legalidade </w:t>
            </w:r>
            <w:r>
              <w:rPr>
                <w:rFonts w:ascii="Segoe UI Light" w:hAnsi="Segoe UI Light" w:cs="Segoe UI Light"/>
              </w:rPr>
              <w:t>do processo de licitação pela autoridade competente.</w:t>
            </w:r>
          </w:p>
          <w:p w14:paraId="526C274F" w14:textId="56542DC7" w:rsidR="00953FC3" w:rsidRDefault="00953FC3" w:rsidP="00953FC3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Antes de </w:t>
            </w:r>
            <w:r w:rsidRPr="00D31D20">
              <w:rPr>
                <w:rFonts w:ascii="Segoe UI Light" w:hAnsi="Segoe UI Light" w:cs="Segoe UI Light"/>
              </w:rPr>
              <w:t xml:space="preserve">adjudicar o objeto e homologar </w:t>
            </w:r>
            <w:r w:rsidR="00562F64">
              <w:rPr>
                <w:rFonts w:ascii="Segoe UI Light" w:hAnsi="Segoe UI Light" w:cs="Segoe UI Light"/>
              </w:rPr>
              <w:t>o procedimento</w:t>
            </w:r>
            <w:r>
              <w:rPr>
                <w:rFonts w:ascii="Segoe UI Light" w:hAnsi="Segoe UI Light" w:cs="Segoe UI Light"/>
              </w:rPr>
              <w:t>, a</w:t>
            </w:r>
            <w:r w:rsidRPr="00D31D20">
              <w:rPr>
                <w:rFonts w:ascii="Segoe UI Light" w:hAnsi="Segoe UI Light" w:cs="Segoe UI Light"/>
              </w:rPr>
              <w:t xml:space="preserve"> autoridade superior pode</w:t>
            </w:r>
            <w:r>
              <w:rPr>
                <w:rFonts w:ascii="Segoe UI Light" w:hAnsi="Segoe UI Light" w:cs="Segoe UI Light"/>
              </w:rPr>
              <w:t>:</w:t>
            </w:r>
            <w:r w:rsidRPr="00D31D20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[</w:t>
            </w:r>
            <w:r w:rsidRPr="00D31D20"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Pr="00D31D20">
              <w:rPr>
                <w:rFonts w:ascii="Segoe UI Light" w:hAnsi="Segoe UI Light" w:cs="Segoe UI Light"/>
              </w:rPr>
              <w:t xml:space="preserve">determinar o retorno dos autos para saneamento de irregularidades; </w:t>
            </w:r>
            <w:r>
              <w:rPr>
                <w:rFonts w:ascii="Segoe UI Light" w:hAnsi="Segoe UI Light" w:cs="Segoe UI Light"/>
              </w:rPr>
              <w:t>[</w:t>
            </w:r>
            <w:r w:rsidRPr="00D31D20"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Pr="00D31D20">
              <w:rPr>
                <w:rFonts w:ascii="Segoe UI Light" w:hAnsi="Segoe UI Light" w:cs="Segoe UI Light"/>
              </w:rPr>
              <w:t xml:space="preserve">revogar </w:t>
            </w:r>
            <w:r w:rsidR="00562F64">
              <w:rPr>
                <w:rFonts w:ascii="Segoe UI Light" w:hAnsi="Segoe UI Light" w:cs="Segoe UI Light"/>
              </w:rPr>
              <w:t>o procedimento</w:t>
            </w:r>
            <w:r w:rsidRPr="00D31D20">
              <w:rPr>
                <w:rFonts w:ascii="Segoe UI Light" w:hAnsi="Segoe UI Light" w:cs="Segoe UI Light"/>
              </w:rPr>
              <w:t xml:space="preserve"> por motivo de conveniência e oportunidade; </w:t>
            </w:r>
            <w:r>
              <w:rPr>
                <w:rFonts w:ascii="Segoe UI Light" w:hAnsi="Segoe UI Light" w:cs="Segoe UI Light"/>
              </w:rPr>
              <w:t>ou [</w:t>
            </w:r>
            <w:r w:rsidRPr="00D31D20">
              <w:rPr>
                <w:rFonts w:ascii="Segoe UI Light" w:hAnsi="Segoe UI Light" w:cs="Segoe UI Light"/>
                <w:b/>
                <w:bCs/>
              </w:rPr>
              <w:t>c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Pr="00D31D20">
              <w:rPr>
                <w:rFonts w:ascii="Segoe UI Light" w:hAnsi="Segoe UI Light" w:cs="Segoe UI Light"/>
              </w:rPr>
              <w:t>proceder à anulação d</w:t>
            </w:r>
            <w:r w:rsidR="00562F64">
              <w:rPr>
                <w:rFonts w:ascii="Segoe UI Light" w:hAnsi="Segoe UI Light" w:cs="Segoe UI Light"/>
              </w:rPr>
              <w:t>o procedimento</w:t>
            </w:r>
            <w:r w:rsidRPr="00D31D20">
              <w:rPr>
                <w:rFonts w:ascii="Segoe UI Light" w:hAnsi="Segoe UI Light" w:cs="Segoe UI Light"/>
              </w:rPr>
              <w:t>, de ofício ou mediante provocação de terceiros, sempre que presente ilegalidade insanável</w:t>
            </w:r>
            <w:r>
              <w:rPr>
                <w:rFonts w:ascii="Segoe UI Light" w:hAnsi="Segoe UI Light" w:cs="Segoe UI Light"/>
              </w:rPr>
              <w:t>.</w:t>
            </w:r>
          </w:p>
          <w:p w14:paraId="1A2CE488" w14:textId="77777777" w:rsidR="00953FC3" w:rsidRPr="00FA45B5" w:rsidRDefault="00953FC3" w:rsidP="00953FC3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declaração de nulidade depende de </w:t>
            </w:r>
            <w:r w:rsidRPr="00FA45B5">
              <w:rPr>
                <w:rFonts w:ascii="Segoe UI Light" w:hAnsi="Segoe UI Light" w:cs="Segoe UI Light"/>
              </w:rPr>
              <w:t>indica</w:t>
            </w:r>
            <w:r>
              <w:rPr>
                <w:rFonts w:ascii="Segoe UI Light" w:hAnsi="Segoe UI Light" w:cs="Segoe UI Light"/>
              </w:rPr>
              <w:t xml:space="preserve">ção </w:t>
            </w:r>
            <w:r w:rsidRPr="00FA45B5">
              <w:rPr>
                <w:rFonts w:ascii="Segoe UI Light" w:hAnsi="Segoe UI Light" w:cs="Segoe UI Light"/>
              </w:rPr>
              <w:t xml:space="preserve">expressa </w:t>
            </w:r>
            <w:r>
              <w:rPr>
                <w:rFonts w:ascii="Segoe UI Light" w:hAnsi="Segoe UI Light" w:cs="Segoe UI Light"/>
              </w:rPr>
              <w:t>d</w:t>
            </w:r>
            <w:r w:rsidRPr="00FA45B5">
              <w:rPr>
                <w:rFonts w:ascii="Segoe UI Light" w:hAnsi="Segoe UI Light" w:cs="Segoe UI Light"/>
              </w:rPr>
              <w:t>os atos com vícios insanáveis</w:t>
            </w:r>
            <w:r>
              <w:rPr>
                <w:rFonts w:ascii="Segoe UI Light" w:hAnsi="Segoe UI Light" w:cs="Segoe UI Light"/>
              </w:rPr>
              <w:t xml:space="preserve"> e </w:t>
            </w:r>
            <w:r w:rsidRPr="00FA45B5">
              <w:rPr>
                <w:rFonts w:ascii="Segoe UI Light" w:hAnsi="Segoe UI Light" w:cs="Segoe UI Light"/>
              </w:rPr>
              <w:t xml:space="preserve">dará </w:t>
            </w:r>
            <w:r>
              <w:rPr>
                <w:rFonts w:ascii="Segoe UI Light" w:hAnsi="Segoe UI Light" w:cs="Segoe UI Light"/>
              </w:rPr>
              <w:t>causa</w:t>
            </w:r>
            <w:r w:rsidRPr="00FA45B5">
              <w:rPr>
                <w:rFonts w:ascii="Segoe UI Light" w:hAnsi="Segoe UI Light" w:cs="Segoe UI Light"/>
              </w:rPr>
              <w:t xml:space="preserve"> à apuração de responsabilidade</w:t>
            </w:r>
            <w:r>
              <w:rPr>
                <w:rFonts w:ascii="Segoe UI Light" w:hAnsi="Segoe UI Light" w:cs="Segoe UI Light"/>
              </w:rPr>
              <w:t>.</w:t>
            </w:r>
          </w:p>
          <w:p w14:paraId="7494B21C" w14:textId="6F975E15" w:rsidR="00E3227E" w:rsidRPr="008C4A68" w:rsidRDefault="00953FC3" w:rsidP="0095117D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revogação d</w:t>
            </w:r>
            <w:r w:rsidR="00562F64">
              <w:rPr>
                <w:rFonts w:ascii="Segoe UI Light" w:hAnsi="Segoe UI Light" w:cs="Segoe UI Light"/>
              </w:rPr>
              <w:t>o procedimento</w:t>
            </w:r>
            <w:r>
              <w:rPr>
                <w:rFonts w:ascii="Segoe UI Light" w:hAnsi="Segoe UI Light" w:cs="Segoe UI Light"/>
              </w:rPr>
              <w:t xml:space="preserve"> deve ser motivada por </w:t>
            </w:r>
            <w:r w:rsidRPr="00FA45B5">
              <w:rPr>
                <w:rFonts w:ascii="Segoe UI Light" w:hAnsi="Segoe UI Light" w:cs="Segoe UI Light"/>
              </w:rPr>
              <w:t xml:space="preserve">fato superveniente </w:t>
            </w:r>
            <w:r w:rsidR="00562F64">
              <w:rPr>
                <w:rFonts w:ascii="Segoe UI Light" w:hAnsi="Segoe UI Light" w:cs="Segoe UI Light"/>
              </w:rPr>
              <w:t>à divulgação do aviso</w:t>
            </w:r>
            <w:r w:rsidR="000126B8">
              <w:rPr>
                <w:rFonts w:ascii="Segoe UI Light" w:hAnsi="Segoe UI Light" w:cs="Segoe UI Light"/>
              </w:rPr>
              <w:t xml:space="preserve"> de dispensa eletrônica</w:t>
            </w:r>
            <w:r w:rsidRPr="00FA45B5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575BD1F8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1283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781C680" w14:textId="7893010A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1023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8A8C663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63FE" w:rsidRPr="00110018" w14:paraId="19235260" w14:textId="77777777" w:rsidTr="004163D4">
        <w:trPr>
          <w:trHeight w:val="1092"/>
          <w:jc w:val="center"/>
        </w:trPr>
        <w:tc>
          <w:tcPr>
            <w:tcW w:w="1711" w:type="dxa"/>
            <w:vMerge/>
            <w:noWrap/>
            <w:vAlign w:val="center"/>
          </w:tcPr>
          <w:p w14:paraId="1200C919" w14:textId="77777777" w:rsidR="005063FE" w:rsidRPr="00110018" w:rsidRDefault="005063F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64299038" w14:textId="41A62922" w:rsidR="005063FE" w:rsidRDefault="005063F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Autorizar a contratação direta.</w:t>
            </w:r>
          </w:p>
          <w:p w14:paraId="432F8C9D" w14:textId="5019DADF" w:rsidR="005063FE" w:rsidRPr="005063FE" w:rsidRDefault="0062376F" w:rsidP="0062376F">
            <w:pPr>
              <w:spacing w:after="80" w:line="240" w:lineRule="auto"/>
              <w:ind w:left="298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73298C">
              <w:rPr>
                <w:rFonts w:ascii="Segoe UI Light" w:hAnsi="Segoe UI Light" w:cs="Segoe UI Light"/>
              </w:rPr>
              <w:t xml:space="preserve">A minuta padrão </w:t>
            </w:r>
            <w:r>
              <w:rPr>
                <w:rFonts w:ascii="Segoe UI Light" w:hAnsi="Segoe UI Light" w:cs="Segoe UI Light"/>
              </w:rPr>
              <w:t xml:space="preserve">da PGE deve ser </w:t>
            </w:r>
            <w:r w:rsidRPr="0073298C">
              <w:rPr>
                <w:rFonts w:ascii="Segoe UI Light" w:hAnsi="Segoe UI Light" w:cs="Segoe UI Light"/>
              </w:rPr>
              <w:t>sempre utilizada.</w:t>
            </w:r>
          </w:p>
        </w:tc>
        <w:tc>
          <w:tcPr>
            <w:tcW w:w="1742" w:type="dxa"/>
            <w:noWrap/>
            <w:vAlign w:val="center"/>
          </w:tcPr>
          <w:p w14:paraId="500BC8E1" w14:textId="77777777" w:rsidR="005063FE" w:rsidRDefault="00635129" w:rsidP="005063F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8681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3F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063F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2323649" w14:textId="6F2630F5" w:rsidR="005063FE" w:rsidRDefault="00635129" w:rsidP="005063F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3818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3F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5063F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2B593A6E" w14:textId="77777777" w:rsidR="005063FE" w:rsidRPr="00110018" w:rsidRDefault="005063F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7720ECC1" w14:textId="77777777" w:rsidTr="004163D4">
        <w:trPr>
          <w:trHeight w:val="1541"/>
          <w:jc w:val="center"/>
        </w:trPr>
        <w:tc>
          <w:tcPr>
            <w:tcW w:w="1711" w:type="dxa"/>
            <w:vMerge/>
            <w:noWrap/>
            <w:vAlign w:val="center"/>
          </w:tcPr>
          <w:p w14:paraId="30DA8188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49A80091" w14:textId="64AAFA49" w:rsidR="00E3227E" w:rsidRPr="00855ABA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 xml:space="preserve">Disponibilizar os documentos elaborados na fase preparatória que porventura não tenham integrado o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aviso de dispensa eletrônica </w:t>
            </w:r>
            <w:r w:rsidRPr="00855ABA">
              <w:rPr>
                <w:rFonts w:ascii="Segoe UI" w:hAnsi="Segoe UI" w:cs="Segoe UI"/>
                <w:sz w:val="26"/>
                <w:szCs w:val="26"/>
              </w:rPr>
              <w:t xml:space="preserve">(e seus anexos) no Portal Nacional de Contratações Públicas (PNCP), por meio do sítio eletrônico </w:t>
            </w:r>
            <w:hyperlink r:id="rId13" w:history="1">
              <w:r w:rsidRPr="00855ABA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www.compraspara.pa.gov.br</w:t>
              </w:r>
            </w:hyperlink>
            <w:r w:rsidRPr="00855ABA">
              <w:rPr>
                <w:rFonts w:ascii="Segoe UI" w:hAnsi="Segoe UI" w:cs="Segoe UI"/>
                <w:sz w:val="26"/>
                <w:szCs w:val="26"/>
              </w:rPr>
              <w:t>.</w:t>
            </w:r>
          </w:p>
        </w:tc>
        <w:tc>
          <w:tcPr>
            <w:tcW w:w="1742" w:type="dxa"/>
            <w:noWrap/>
            <w:vAlign w:val="center"/>
          </w:tcPr>
          <w:p w14:paraId="28F5075B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665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4D2AA36D" w14:textId="5B27F829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8137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77CC63E3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855ABA" w14:paraId="758DDC58" w14:textId="77777777" w:rsidTr="004163D4">
        <w:trPr>
          <w:trHeight w:val="519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4B682630" w14:textId="7F37925A" w:rsidR="00E3227E" w:rsidRPr="00855ABA" w:rsidRDefault="00E3227E" w:rsidP="00E3227E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Assinatura do Contrato</w:t>
            </w:r>
          </w:p>
        </w:tc>
      </w:tr>
      <w:tr w:rsidR="00E3227E" w:rsidRPr="00110018" w14:paraId="44EF3AE9" w14:textId="77777777" w:rsidTr="004163D4">
        <w:trPr>
          <w:trHeight w:val="42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CEF23A9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3D37E7FB" w14:textId="77777777" w:rsidR="00E3227E" w:rsidRPr="007220AD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24CB5D01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28BBBA85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E3227E" w:rsidRPr="00110018" w14:paraId="57AAB6E2" w14:textId="77777777" w:rsidTr="00E125A9">
        <w:trPr>
          <w:trHeight w:val="542"/>
          <w:jc w:val="center"/>
        </w:trPr>
        <w:tc>
          <w:tcPr>
            <w:tcW w:w="1711" w:type="dxa"/>
            <w:vMerge w:val="restart"/>
            <w:shd w:val="clear" w:color="auto" w:fill="auto"/>
            <w:noWrap/>
            <w:vAlign w:val="center"/>
          </w:tcPr>
          <w:p w14:paraId="02911C34" w14:textId="65A46F5B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80FBB">
              <w:rPr>
                <w:rFonts w:ascii="Segoe UI" w:hAnsi="Segoe UI" w:cs="Segoe UI"/>
                <w:sz w:val="20"/>
                <w:szCs w:val="20"/>
              </w:rPr>
              <w:t xml:space="preserve">Art. 90, </w:t>
            </w:r>
            <w:r w:rsidRPr="00780FBB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Pr="00780FBB">
              <w:rPr>
                <w:rFonts w:ascii="Segoe UI" w:hAnsi="Segoe UI" w:cs="Segoe UI"/>
                <w:sz w:val="20"/>
                <w:szCs w:val="20"/>
              </w:rPr>
              <w:t xml:space="preserve"> e §1º;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art. 91, §4º; </w:t>
            </w:r>
            <w:r w:rsidRPr="00780FBB">
              <w:rPr>
                <w:rFonts w:ascii="Segoe UI" w:hAnsi="Segoe UI" w:cs="Segoe UI"/>
                <w:sz w:val="20"/>
                <w:szCs w:val="20"/>
              </w:rPr>
              <w:t xml:space="preserve">e art. 96 </w:t>
            </w:r>
            <w:r w:rsidRPr="00110018">
              <w:rPr>
                <w:rFonts w:ascii="Segoe UI" w:hAnsi="Segoe UI" w:cs="Segoe UI"/>
                <w:sz w:val="20"/>
                <w:szCs w:val="20"/>
              </w:rPr>
              <w:t>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6D3A73B8" w14:textId="43E3F478" w:rsidR="00E3227E" w:rsidRPr="00855ABA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>Verificar a necessidade de prestação de garantia contratual pelo futuro contratado.</w:t>
            </w:r>
          </w:p>
          <w:p w14:paraId="67353B54" w14:textId="468EF915" w:rsidR="00E3227E" w:rsidRPr="00E125A9" w:rsidRDefault="00E3227E" w:rsidP="00E3227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E125A9">
              <w:rPr>
                <w:rFonts w:ascii="Segoe UI Light" w:hAnsi="Segoe UI Light" w:cs="Segoe UI Light"/>
              </w:rPr>
              <w:t xml:space="preserve">A prestação de garantia nas contratações </w:t>
            </w:r>
            <w:r>
              <w:rPr>
                <w:rFonts w:ascii="Segoe UI Light" w:hAnsi="Segoe UI Light" w:cs="Segoe UI Light"/>
              </w:rPr>
              <w:t>de</w:t>
            </w:r>
            <w:r w:rsidRPr="00E125A9">
              <w:rPr>
                <w:rFonts w:ascii="Segoe UI Light" w:hAnsi="Segoe UI Light" w:cs="Segoe UI Light"/>
              </w:rPr>
              <w:t xml:space="preserve"> serviços e fornecimentos deve ser exigida apenas quando prevista no </w:t>
            </w:r>
            <w:r w:rsidRPr="001900B9">
              <w:rPr>
                <w:rFonts w:ascii="Segoe UI Light" w:hAnsi="Segoe UI Light" w:cs="Segoe UI Light"/>
              </w:rPr>
              <w:t>aviso de dispensa eletrônica</w:t>
            </w:r>
            <w:r w:rsidRPr="00E125A9">
              <w:rPr>
                <w:rFonts w:ascii="Segoe UI Light" w:hAnsi="Segoe UI Light" w:cs="Segoe UI Light"/>
              </w:rPr>
              <w:t>.</w:t>
            </w:r>
          </w:p>
          <w:p w14:paraId="13F39E3B" w14:textId="2146F242" w:rsidR="00E3227E" w:rsidRPr="003F74E0" w:rsidRDefault="00E3227E" w:rsidP="00E3227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 w:rsidRPr="00E125A9">
              <w:rPr>
                <w:rFonts w:ascii="Segoe UI Light" w:hAnsi="Segoe UI Light" w:cs="Segoe UI Light"/>
              </w:rPr>
              <w:lastRenderedPageBreak/>
              <w:t>Se exigível a garantia contratual, o futuro contratado pode optar por uma das seguintes modalidades: [</w:t>
            </w:r>
            <w:r w:rsidRPr="00E125A9">
              <w:rPr>
                <w:rFonts w:ascii="Segoe UI Light" w:hAnsi="Segoe UI Light" w:cs="Segoe UI Light"/>
                <w:b/>
                <w:bCs/>
              </w:rPr>
              <w:t>a</w:t>
            </w:r>
            <w:r w:rsidRPr="00E125A9">
              <w:rPr>
                <w:rFonts w:ascii="Segoe UI Light" w:hAnsi="Segoe UI Light" w:cs="Segoe UI Light"/>
              </w:rPr>
              <w:t>] caução em dinheiro ou em títulos da dívida pública; [</w:t>
            </w:r>
            <w:r w:rsidRPr="00E125A9">
              <w:rPr>
                <w:rFonts w:ascii="Segoe UI Light" w:hAnsi="Segoe UI Light" w:cs="Segoe UI Light"/>
                <w:b/>
                <w:bCs/>
              </w:rPr>
              <w:t>b</w:t>
            </w:r>
            <w:r w:rsidRPr="00E125A9">
              <w:rPr>
                <w:rFonts w:ascii="Segoe UI Light" w:hAnsi="Segoe UI Light" w:cs="Segoe UI Light"/>
              </w:rPr>
              <w:t>] seguro-garantia; [</w:t>
            </w:r>
            <w:r w:rsidRPr="00E125A9">
              <w:rPr>
                <w:rFonts w:ascii="Segoe UI Light" w:hAnsi="Segoe UI Light" w:cs="Segoe UI Light"/>
                <w:b/>
                <w:bCs/>
              </w:rPr>
              <w:t>c</w:t>
            </w:r>
            <w:r w:rsidRPr="00E125A9">
              <w:rPr>
                <w:rFonts w:ascii="Segoe UI Light" w:hAnsi="Segoe UI Light" w:cs="Segoe UI Light"/>
              </w:rPr>
              <w:t>] fiança bancária; ou [</w:t>
            </w:r>
            <w:r w:rsidRPr="00E125A9">
              <w:rPr>
                <w:rFonts w:ascii="Segoe UI Light" w:hAnsi="Segoe UI Light" w:cs="Segoe UI Light"/>
                <w:b/>
                <w:bCs/>
              </w:rPr>
              <w:t>d</w:t>
            </w:r>
            <w:r w:rsidRPr="00E125A9">
              <w:rPr>
                <w:rFonts w:ascii="Segoe UI Light" w:hAnsi="Segoe UI Light" w:cs="Segoe UI Light"/>
              </w:rPr>
              <w:t>] título de capitalização.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7F37CD7E" w14:textId="411F77AF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001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 há exigência de garantia.</w:t>
            </w:r>
          </w:p>
          <w:p w14:paraId="269B6C6A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F1D52F3" w14:textId="2513AF46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061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409FEC7" w14:textId="53043514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5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E7FCB66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2DAB9CC2" w14:textId="77777777" w:rsidTr="00E125A9">
        <w:trPr>
          <w:trHeight w:val="542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0B8270D9" w14:textId="77777777" w:rsidR="00E3227E" w:rsidRPr="00780FBB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10B9593" w14:textId="77777777" w:rsidR="00E3227E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</w:t>
            </w:r>
            <w:r w:rsidRPr="000A0969">
              <w:rPr>
                <w:rFonts w:ascii="Segoe UI" w:hAnsi="Segoe UI" w:cs="Segoe UI"/>
                <w:sz w:val="26"/>
                <w:szCs w:val="26"/>
              </w:rPr>
              <w:t xml:space="preserve">erificar a regularidade fiscal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e trabalhista </w:t>
            </w:r>
            <w:r w:rsidRPr="000A0969">
              <w:rPr>
                <w:rFonts w:ascii="Segoe UI" w:hAnsi="Segoe UI" w:cs="Segoe UI"/>
                <w:sz w:val="26"/>
                <w:szCs w:val="26"/>
              </w:rPr>
              <w:t xml:space="preserve">do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futuro </w:t>
            </w:r>
            <w:r w:rsidRPr="000A0969">
              <w:rPr>
                <w:rFonts w:ascii="Segoe UI" w:hAnsi="Segoe UI" w:cs="Segoe UI"/>
                <w:sz w:val="26"/>
                <w:szCs w:val="26"/>
              </w:rPr>
              <w:t>contratado</w:t>
            </w:r>
            <w:r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262FEE14" w14:textId="46E4465E" w:rsidR="00E3227E" w:rsidRPr="00803FCD" w:rsidRDefault="00E3227E" w:rsidP="00E3227E">
            <w:pPr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E3429">
              <w:rPr>
                <w:rFonts w:ascii="Segoe UI Light" w:hAnsi="Segoe UI Light" w:cs="Segoe UI Light"/>
              </w:rPr>
              <w:t>A</w:t>
            </w:r>
            <w:r>
              <w:rPr>
                <w:rFonts w:ascii="Segoe UI Light" w:hAnsi="Segoe UI Light" w:cs="Segoe UI Light"/>
              </w:rPr>
              <w:t xml:space="preserve"> comprovação será feita preferencialmente por meio do Certificado de Registro Cadastral (CRC), emitido pela SEPLAD e, alternativamente por meio da juntada de certidões.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71287A44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2639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17CD466A" w14:textId="38E7751F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5817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9131F7C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3227120E" w14:textId="77777777" w:rsidTr="00E125A9">
        <w:trPr>
          <w:trHeight w:val="542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11022305" w14:textId="77777777" w:rsidR="00E3227E" w:rsidRPr="00780FBB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1AE7E42E" w14:textId="77777777" w:rsidR="00E3227E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</w:t>
            </w:r>
            <w:r w:rsidRPr="000A0969">
              <w:rPr>
                <w:rFonts w:ascii="Segoe UI" w:hAnsi="Segoe UI" w:cs="Segoe UI"/>
                <w:sz w:val="26"/>
                <w:szCs w:val="26"/>
              </w:rPr>
              <w:t>onsultar o Cadastro Nacional de Empresas Inidôneas e Suspensas (CEIS) e o Cadastro Nacional de Empresas Punidas (CNEP)</w:t>
            </w:r>
            <w:r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1A062281" w14:textId="022EBA90" w:rsidR="00E3227E" w:rsidRPr="00693B91" w:rsidRDefault="00E3227E" w:rsidP="00E3227E">
            <w:pPr>
              <w:spacing w:after="80" w:line="240" w:lineRule="auto"/>
              <w:ind w:left="303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A</w:t>
            </w:r>
            <w:r w:rsidRPr="00693B91">
              <w:rPr>
                <w:rFonts w:ascii="Segoe UI Light" w:hAnsi="Segoe UI Light" w:cs="Segoe UI Light"/>
              </w:rPr>
              <w:t>s certidões negativas de inidoneidade</w:t>
            </w:r>
            <w:r>
              <w:rPr>
                <w:rFonts w:ascii="Segoe UI Light" w:hAnsi="Segoe UI Light" w:cs="Segoe UI Light"/>
              </w:rPr>
              <w:t xml:space="preserve"> e</w:t>
            </w:r>
            <w:r w:rsidRPr="00693B91">
              <w:rPr>
                <w:rFonts w:ascii="Segoe UI Light" w:hAnsi="Segoe UI Light" w:cs="Segoe UI Light"/>
              </w:rPr>
              <w:t xml:space="preserve"> de impedimento </w:t>
            </w:r>
            <w:r>
              <w:rPr>
                <w:rFonts w:ascii="Segoe UI Light" w:hAnsi="Segoe UI Light" w:cs="Segoe UI Light"/>
              </w:rPr>
              <w:t>devem ser emitidas e</w:t>
            </w:r>
            <w:r w:rsidRPr="00693B91">
              <w:rPr>
                <w:rFonts w:ascii="Segoe UI Light" w:hAnsi="Segoe UI Light" w:cs="Segoe UI Light"/>
              </w:rPr>
              <w:t xml:space="preserve"> junt</w:t>
            </w:r>
            <w:r>
              <w:rPr>
                <w:rFonts w:ascii="Segoe UI Light" w:hAnsi="Segoe UI Light" w:cs="Segoe UI Light"/>
              </w:rPr>
              <w:t>adas</w:t>
            </w:r>
            <w:r w:rsidRPr="00693B91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n</w:t>
            </w:r>
            <w:r w:rsidRPr="00693B91">
              <w:rPr>
                <w:rFonts w:ascii="Segoe UI Light" w:hAnsi="Segoe UI Light" w:cs="Segoe UI Light"/>
              </w:rPr>
              <w:t>o processo.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27D68F83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2193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8665E5D" w14:textId="6D4C4B6F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1541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A3F1C23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1BEF550F" w14:textId="77777777" w:rsidTr="004163D4">
        <w:trPr>
          <w:trHeight w:val="867"/>
          <w:jc w:val="center"/>
        </w:trPr>
        <w:tc>
          <w:tcPr>
            <w:tcW w:w="1711" w:type="dxa"/>
            <w:vMerge/>
            <w:shd w:val="clear" w:color="auto" w:fill="auto"/>
            <w:noWrap/>
            <w:vAlign w:val="center"/>
          </w:tcPr>
          <w:p w14:paraId="137C47CA" w14:textId="339AD369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6C81D14D" w14:textId="0A047B19" w:rsidR="00E3227E" w:rsidRPr="00855ABA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 xml:space="preserve">Convocar o 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fornecedor </w:t>
            </w:r>
            <w:r w:rsidRPr="00855ABA">
              <w:rPr>
                <w:rFonts w:ascii="Segoe UI" w:hAnsi="Segoe UI" w:cs="Segoe UI"/>
                <w:sz w:val="26"/>
                <w:szCs w:val="26"/>
              </w:rPr>
              <w:t xml:space="preserve">vencedor para assinar o contrato, conforme prazo e condições estabelecidas no </w:t>
            </w:r>
            <w:r>
              <w:rPr>
                <w:rFonts w:ascii="Segoe UI" w:hAnsi="Segoe UI" w:cs="Segoe UI"/>
                <w:sz w:val="26"/>
                <w:szCs w:val="26"/>
              </w:rPr>
              <w:t>aviso de dispensa eletrônica</w:t>
            </w:r>
            <w:r w:rsidRPr="00855ABA">
              <w:rPr>
                <w:rFonts w:ascii="Segoe UI" w:hAnsi="Segoe UI" w:cs="Segoe UI"/>
                <w:sz w:val="26"/>
                <w:szCs w:val="26"/>
              </w:rPr>
              <w:t>.</w:t>
            </w:r>
          </w:p>
          <w:p w14:paraId="21DADDC9" w14:textId="7302D86B" w:rsidR="00E3227E" w:rsidRPr="0060659A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0659A">
              <w:rPr>
                <w:rFonts w:ascii="Segoe UI Light" w:hAnsi="Segoe UI Light" w:cs="Segoe UI Light"/>
              </w:rPr>
              <w:t>O fornecedor pode solicitar a prorrogação do prazo de convocação. A solicitação de prorrogação deve ser feita antes do fim do prazo e de forma justificada. Caso o motivo apresentado seja aceito pela Administração, o prazo de convocação pode ser prorrogado 1 vez, por período igual ao inicialmente concedido.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14:paraId="7A7BD408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304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647B33D8" w14:textId="7B823B00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6414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580DEC7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855ABA" w14:paraId="06B7D288" w14:textId="77777777" w:rsidTr="004163D4">
        <w:trPr>
          <w:trHeight w:val="619"/>
          <w:jc w:val="center"/>
        </w:trPr>
        <w:tc>
          <w:tcPr>
            <w:tcW w:w="11045" w:type="dxa"/>
            <w:gridSpan w:val="4"/>
            <w:shd w:val="clear" w:color="auto" w:fill="00589C"/>
            <w:noWrap/>
            <w:vAlign w:val="center"/>
          </w:tcPr>
          <w:p w14:paraId="352FD2D4" w14:textId="5B4F1699" w:rsidR="00E3227E" w:rsidRPr="00855ABA" w:rsidRDefault="00E3227E" w:rsidP="00E3227E">
            <w:pPr>
              <w:pStyle w:val="PargrafodaLista"/>
              <w:numPr>
                <w:ilvl w:val="0"/>
                <w:numId w:val="5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Atos de Publicação</w:t>
            </w:r>
          </w:p>
        </w:tc>
      </w:tr>
      <w:tr w:rsidR="00E3227E" w:rsidRPr="00110018" w14:paraId="702E555D" w14:textId="77777777" w:rsidTr="004163D4">
        <w:trPr>
          <w:trHeight w:val="41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3D57B66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1FEBCF0C" w14:textId="77777777" w:rsidR="00E3227E" w:rsidRPr="007220AD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7220AD"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shd w:val="clear" w:color="auto" w:fill="DAE9F7"/>
            <w:noWrap/>
            <w:vAlign w:val="center"/>
          </w:tcPr>
          <w:p w14:paraId="3472D4C7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459B2D5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94CF9"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E3227E" w:rsidRPr="00110018" w14:paraId="419855EB" w14:textId="77777777" w:rsidTr="004163D4">
        <w:trPr>
          <w:trHeight w:val="988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40B6C263" w14:textId="7B9DEEAD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D2266">
              <w:rPr>
                <w:rFonts w:ascii="Segoe UI" w:hAnsi="Segoe UI" w:cs="Segoe UI"/>
                <w:sz w:val="20"/>
                <w:szCs w:val="20"/>
              </w:rPr>
              <w:t xml:space="preserve">Art. 94, </w:t>
            </w:r>
            <w:r w:rsidRPr="006D2266">
              <w:rPr>
                <w:rFonts w:ascii="Segoe UI" w:hAnsi="Segoe UI" w:cs="Segoe UI"/>
                <w:i/>
                <w:iCs/>
                <w:sz w:val="20"/>
                <w:szCs w:val="20"/>
              </w:rPr>
              <w:t>caput</w:t>
            </w:r>
            <w:r w:rsidRPr="006D2266">
              <w:rPr>
                <w:rFonts w:ascii="Segoe UI" w:hAnsi="Segoe UI" w:cs="Segoe UI"/>
                <w:sz w:val="20"/>
                <w:szCs w:val="20"/>
              </w:rPr>
              <w:t>, II, e §3º, da Lei nº 14.133/2021</w:t>
            </w:r>
          </w:p>
          <w:p w14:paraId="25C6A0FC" w14:textId="77777777" w:rsidR="00E3227E" w:rsidRPr="00454754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Art. 28, § 5º, da Constituição </w:t>
            </w:r>
            <w:r w:rsidRPr="00454754">
              <w:rPr>
                <w:rFonts w:ascii="Segoe UI" w:hAnsi="Segoe UI" w:cs="Segoe UI"/>
                <w:sz w:val="20"/>
                <w:szCs w:val="20"/>
              </w:rPr>
              <w:t>Estadual</w:t>
            </w:r>
          </w:p>
          <w:p w14:paraId="00099053" w14:textId="549386DC" w:rsidR="00693D10" w:rsidRPr="00110018" w:rsidRDefault="006108F3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54754">
              <w:rPr>
                <w:rFonts w:ascii="Segoe UI" w:hAnsi="Segoe UI" w:cs="Segoe UI"/>
                <w:sz w:val="20"/>
                <w:szCs w:val="20"/>
              </w:rPr>
              <w:t>Art. 4º, §1º, do 2.787/2022</w:t>
            </w:r>
          </w:p>
        </w:tc>
        <w:tc>
          <w:tcPr>
            <w:tcW w:w="6648" w:type="dxa"/>
            <w:noWrap/>
            <w:vAlign w:val="center"/>
          </w:tcPr>
          <w:p w14:paraId="591EEFEB" w14:textId="606D9462" w:rsidR="00E3227E" w:rsidRPr="00855ABA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>Divulgar o contrato no Portal Nacional de Contratações Públicas (PNCP).</w:t>
            </w:r>
          </w:p>
          <w:p w14:paraId="09F267B8" w14:textId="452E8BAD" w:rsidR="00E3227E" w:rsidRPr="0060659A" w:rsidRDefault="00E3227E" w:rsidP="00E3227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0659A">
              <w:rPr>
                <w:rFonts w:ascii="Segoe UI Light" w:hAnsi="Segoe UI Light" w:cs="Segoe UI Light"/>
              </w:rPr>
              <w:t>A divulgação deve ser realizada no prazo de 10 dias úteis, contado da data de assinatura do contrato.</w:t>
            </w:r>
          </w:p>
        </w:tc>
        <w:tc>
          <w:tcPr>
            <w:tcW w:w="1742" w:type="dxa"/>
            <w:noWrap/>
            <w:vAlign w:val="center"/>
          </w:tcPr>
          <w:p w14:paraId="7433614E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3258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381ADBA" w14:textId="7228DCC0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9648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10F27C54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2A8D018A" w14:textId="77777777" w:rsidTr="004163D4">
        <w:trPr>
          <w:trHeight w:val="691"/>
          <w:jc w:val="center"/>
        </w:trPr>
        <w:tc>
          <w:tcPr>
            <w:tcW w:w="1711" w:type="dxa"/>
            <w:vMerge/>
            <w:noWrap/>
            <w:vAlign w:val="center"/>
          </w:tcPr>
          <w:p w14:paraId="0F4037A0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73D9283E" w14:textId="0956A040" w:rsidR="006F5E3A" w:rsidRDefault="007B55AB" w:rsidP="006F5E3A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Publicar o</w:t>
            </w:r>
            <w:r w:rsidR="006F5E3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6F5E3A" w:rsidRPr="00C76859">
              <w:rPr>
                <w:rFonts w:ascii="Segoe UI" w:hAnsi="Segoe UI" w:cs="Segoe UI"/>
                <w:sz w:val="26"/>
                <w:szCs w:val="26"/>
              </w:rPr>
              <w:t>extrato do contrato no Diário Oficial do Estado.</w:t>
            </w:r>
            <w:r w:rsidR="006F5E3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533E131E" w14:textId="1A33407C" w:rsidR="006F5E3A" w:rsidRDefault="006F5E3A" w:rsidP="006F5E3A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887D57">
              <w:rPr>
                <w:rFonts w:ascii="Segoe UI Light" w:hAnsi="Segoe UI Light" w:cs="Segoe UI Light"/>
              </w:rPr>
              <w:t xml:space="preserve">A </w:t>
            </w:r>
            <w:r w:rsidR="007B55AB">
              <w:rPr>
                <w:rFonts w:ascii="Segoe UI Light" w:hAnsi="Segoe UI Light" w:cs="Segoe UI Light"/>
              </w:rPr>
              <w:t>publicação</w:t>
            </w:r>
            <w:r w:rsidRPr="00887D57">
              <w:rPr>
                <w:rFonts w:ascii="Segoe UI Light" w:hAnsi="Segoe UI Light" w:cs="Segoe UI Light"/>
              </w:rPr>
              <w:t xml:space="preserve"> deve ser realizada no prazo de 10 dias, contado da data da assinatura do contrato, se houver.</w:t>
            </w:r>
          </w:p>
          <w:p w14:paraId="2DA2A6BB" w14:textId="4748B933" w:rsidR="00E3227E" w:rsidRPr="006F5E3A" w:rsidRDefault="006F5E3A" w:rsidP="006F5E3A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 w:rsidRPr="006F5E3A">
              <w:rPr>
                <w:rFonts w:ascii="Segoe UI Light" w:hAnsi="Segoe UI Light" w:cs="Segoe UI Light"/>
              </w:rPr>
              <w:t>Não havendo contrato, deve ser divulgado o ato que autorizou a contratação direta, no prazo de 10 dias, contado de sua assinatura.</w:t>
            </w:r>
          </w:p>
        </w:tc>
        <w:tc>
          <w:tcPr>
            <w:tcW w:w="1742" w:type="dxa"/>
            <w:noWrap/>
            <w:vAlign w:val="center"/>
          </w:tcPr>
          <w:p w14:paraId="36A4BCCD" w14:textId="08879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3541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53E310D9" w14:textId="4A4FCF36" w:rsidR="00E3227E" w:rsidRPr="00110018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876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490A4885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3D10" w:rsidRPr="00110018" w14:paraId="0A6EE2FA" w14:textId="77777777" w:rsidTr="004163D4">
        <w:trPr>
          <w:trHeight w:val="691"/>
          <w:jc w:val="center"/>
        </w:trPr>
        <w:tc>
          <w:tcPr>
            <w:tcW w:w="1711" w:type="dxa"/>
            <w:vMerge/>
            <w:noWrap/>
            <w:vAlign w:val="center"/>
          </w:tcPr>
          <w:p w14:paraId="18AD3049" w14:textId="77777777" w:rsidR="00693D10" w:rsidRDefault="00693D10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47222408" w14:textId="6A062B89" w:rsidR="00693D10" w:rsidRPr="00855ABA" w:rsidRDefault="00D137B0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454754">
              <w:rPr>
                <w:rFonts w:ascii="Segoe UI" w:hAnsi="Segoe UI" w:cs="Segoe UI"/>
                <w:sz w:val="26"/>
                <w:szCs w:val="26"/>
              </w:rPr>
              <w:t>Divulgar o ato que autoriza a contratação direta no sítio eletrônico oficial do órgão.</w:t>
            </w:r>
          </w:p>
        </w:tc>
        <w:tc>
          <w:tcPr>
            <w:tcW w:w="1742" w:type="dxa"/>
            <w:noWrap/>
            <w:vAlign w:val="center"/>
          </w:tcPr>
          <w:p w14:paraId="1A1E6256" w14:textId="77777777" w:rsidR="00FD12F6" w:rsidRDefault="00635129" w:rsidP="00FD12F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3047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F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FD12F6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03CD13A3" w14:textId="1AAF4A45" w:rsidR="00693D10" w:rsidRDefault="00635129" w:rsidP="00FD12F6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2752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2F6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FD12F6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6D7707B0" w14:textId="77777777" w:rsidR="00693D10" w:rsidRPr="00110018" w:rsidRDefault="00693D10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137B0" w:rsidRPr="00110018" w14:paraId="2960172D" w14:textId="77777777" w:rsidTr="004163D4">
        <w:trPr>
          <w:trHeight w:val="691"/>
          <w:jc w:val="center"/>
        </w:trPr>
        <w:tc>
          <w:tcPr>
            <w:tcW w:w="1711" w:type="dxa"/>
            <w:vMerge/>
            <w:noWrap/>
            <w:vAlign w:val="center"/>
          </w:tcPr>
          <w:p w14:paraId="55A6D045" w14:textId="77777777" w:rsidR="00D137B0" w:rsidRDefault="00D137B0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7B90C386" w14:textId="4D5B10A8" w:rsidR="00D137B0" w:rsidRPr="00855ABA" w:rsidRDefault="00D137B0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855ABA">
              <w:rPr>
                <w:rFonts w:ascii="Segoe UI" w:hAnsi="Segoe UI" w:cs="Segoe UI"/>
                <w:sz w:val="26"/>
                <w:szCs w:val="26"/>
              </w:rPr>
              <w:t>Divulgar o contrato no sítio eletrônico oficial do órgão.</w:t>
            </w:r>
          </w:p>
        </w:tc>
        <w:tc>
          <w:tcPr>
            <w:tcW w:w="1742" w:type="dxa"/>
            <w:noWrap/>
            <w:vAlign w:val="center"/>
          </w:tcPr>
          <w:p w14:paraId="7560FE66" w14:textId="77777777" w:rsidR="00D137B0" w:rsidRDefault="00635129" w:rsidP="00D137B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116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7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137B0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BA9F16C" w14:textId="250C7961" w:rsidR="00D137B0" w:rsidRDefault="00635129" w:rsidP="00D137B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7869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7B0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D137B0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419FC547" w14:textId="77777777" w:rsidR="00D137B0" w:rsidRPr="00110018" w:rsidRDefault="00D137B0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227E" w:rsidRPr="00110018" w14:paraId="11F08AD2" w14:textId="77777777" w:rsidTr="004163D4">
        <w:trPr>
          <w:trHeight w:val="691"/>
          <w:jc w:val="center"/>
        </w:trPr>
        <w:tc>
          <w:tcPr>
            <w:tcW w:w="1711" w:type="dxa"/>
            <w:vMerge/>
            <w:noWrap/>
            <w:vAlign w:val="center"/>
          </w:tcPr>
          <w:p w14:paraId="19D6FA66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540A6823" w14:textId="77777777" w:rsidR="00E3227E" w:rsidRPr="003002A2" w:rsidRDefault="00E3227E" w:rsidP="00E3227E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3002A2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Caso 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o objeto seja obra</w:t>
            </w:r>
            <w:r w:rsidRPr="003002A2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2E49FC5B" w14:textId="7D844DA3" w:rsidR="00E3227E" w:rsidRPr="00F83F56" w:rsidRDefault="00E3227E" w:rsidP="00E3227E">
            <w:pPr>
              <w:pStyle w:val="PargrafodaLista"/>
              <w:numPr>
                <w:ilvl w:val="1"/>
                <w:numId w:val="5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F83F56">
              <w:rPr>
                <w:rFonts w:ascii="Segoe UI" w:hAnsi="Segoe UI" w:cs="Segoe UI"/>
                <w:sz w:val="26"/>
                <w:szCs w:val="26"/>
              </w:rPr>
              <w:t>Divulgar no sítio eletrônico oficial do órgão dos quantitativos e dos preços unitários e totais.</w:t>
            </w:r>
          </w:p>
          <w:p w14:paraId="6750E89A" w14:textId="2B00598E" w:rsidR="00E3227E" w:rsidRPr="00F83F56" w:rsidRDefault="00E3227E" w:rsidP="00E3227E">
            <w:pPr>
              <w:spacing w:after="80" w:line="240" w:lineRule="auto"/>
              <w:ind w:left="298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F83F56">
              <w:rPr>
                <w:rFonts w:ascii="Segoe UI Light" w:hAnsi="Segoe UI Light" w:cs="Segoe UI Light"/>
              </w:rPr>
              <w:t>A divulgação deve ser realizada no prazo de 25 dias úteis, contado da data da assinatura do contrato.</w:t>
            </w:r>
          </w:p>
        </w:tc>
        <w:tc>
          <w:tcPr>
            <w:tcW w:w="1742" w:type="dxa"/>
            <w:noWrap/>
            <w:vAlign w:val="center"/>
          </w:tcPr>
          <w:p w14:paraId="5C3896F4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3574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 é obra</w:t>
            </w:r>
          </w:p>
          <w:p w14:paraId="0203F1C6" w14:textId="77777777" w:rsidR="00E3227E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C5EF851" w14:textId="77777777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7522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25F85C13" w14:textId="12692EE5" w:rsidR="00E3227E" w:rsidRDefault="00635129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2835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7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E3227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944" w:type="dxa"/>
            <w:noWrap/>
            <w:vAlign w:val="center"/>
          </w:tcPr>
          <w:p w14:paraId="43F10F9B" w14:textId="77777777" w:rsidR="00E3227E" w:rsidRPr="00110018" w:rsidRDefault="00E3227E" w:rsidP="00E3227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0"/>
    </w:tbl>
    <w:p w14:paraId="00134E6A" w14:textId="77777777" w:rsidR="00110018" w:rsidRDefault="00110018" w:rsidP="00110018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55BC9412" w14:textId="77777777" w:rsidR="0065568C" w:rsidRDefault="0065568C" w:rsidP="00110018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37A8548A" w14:textId="77777777" w:rsidR="0065568C" w:rsidRPr="00BE1D8F" w:rsidRDefault="0065568C" w:rsidP="00110018">
      <w:pPr>
        <w:spacing w:after="0" w:line="240" w:lineRule="auto"/>
        <w:jc w:val="both"/>
        <w:rPr>
          <w:rFonts w:ascii="Segoe UI Light" w:hAnsi="Segoe UI Light" w:cs="Segoe UI Light"/>
        </w:rPr>
      </w:pPr>
    </w:p>
    <w:sectPr w:rsidR="0065568C" w:rsidRPr="00BE1D8F" w:rsidSect="00D25D7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701" w:bottom="851" w:left="1701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0E229" w14:textId="77777777" w:rsidR="00D25D77" w:rsidRDefault="00D25D77" w:rsidP="00B17047">
      <w:pPr>
        <w:spacing w:after="0" w:line="240" w:lineRule="auto"/>
      </w:pPr>
      <w:r>
        <w:separator/>
      </w:r>
    </w:p>
  </w:endnote>
  <w:endnote w:type="continuationSeparator" w:id="0">
    <w:p w14:paraId="59E1FD69" w14:textId="77777777" w:rsidR="00D25D77" w:rsidRDefault="00D25D77" w:rsidP="00B1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CFFF" w14:textId="5E91DE8F" w:rsidR="0065568C" w:rsidRDefault="0065568C" w:rsidP="0065568C">
    <w:pPr>
      <w:pStyle w:val="Rodap"/>
      <w:tabs>
        <w:tab w:val="clear" w:pos="8504"/>
      </w:tabs>
      <w:ind w:left="-851" w:right="-8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1701"/>
    </w:tblGrid>
    <w:tr w:rsidR="00253FA7" w:rsidRPr="00253FA7" w14:paraId="2E45F176" w14:textId="77777777" w:rsidTr="00060A9B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70E27D2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253FA7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Procuradoria-geral do estado do pará</w:t>
          </w:r>
          <w:r w:rsidRPr="00253FA7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1A5545" w14:textId="77777777" w:rsidR="00253FA7" w:rsidRPr="00253FA7" w:rsidRDefault="00253FA7" w:rsidP="00253FA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253FA7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2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253FA7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2</w:t>
          </w:r>
          <w:r w:rsidRPr="00253FA7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4FA0306D" w14:textId="5B27ECF0" w:rsidR="0065568C" w:rsidRPr="00253FA7" w:rsidRDefault="0065568C" w:rsidP="00BE469A">
    <w:pPr>
      <w:pStyle w:val="Rodap"/>
      <w:tabs>
        <w:tab w:val="clear" w:pos="8504"/>
      </w:tabs>
      <w:ind w:right="-852"/>
      <w:rPr>
        <w:rFonts w:ascii="Segoe UI" w:hAnsi="Segoe UI" w:cs="Segoe U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9"/>
      <w:gridCol w:w="2055"/>
    </w:tblGrid>
    <w:tr w:rsidR="006426D0" w:rsidRPr="006426D0" w14:paraId="7B0C2204" w14:textId="77777777" w:rsidTr="00060A9B">
      <w:tc>
        <w:tcPr>
          <w:tcW w:w="843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11C7047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Procuradoria-geral do estado do pará</w:t>
          </w:r>
          <w:r w:rsidRPr="006426D0"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</w:tr>
    <w:tr w:rsidR="006426D0" w:rsidRPr="006426D0" w14:paraId="76650034" w14:textId="77777777" w:rsidTr="00060A9B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81E592" w14:textId="42D4B7E8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Rua dos Tamoios, 1671, bairro Batista Campos, CEP n</w:t>
          </w:r>
          <w:r w:rsidR="002277B3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º</w:t>
          </w:r>
          <w:r w:rsidRPr="006426D0"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66.033-172, Belém-PA.</w:t>
          </w: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6150DE17" w14:textId="77777777" w:rsidR="006426D0" w:rsidRPr="006426D0" w:rsidRDefault="006426D0" w:rsidP="006426D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6426D0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1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Pr="006426D0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2</w:t>
          </w:r>
          <w:r w:rsidRPr="006426D0"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7446D9BF" w14:textId="77777777" w:rsidR="006D0568" w:rsidRPr="006426D0" w:rsidRDefault="006D0568" w:rsidP="006426D0">
    <w:pPr>
      <w:pStyle w:val="Rodap"/>
      <w:jc w:val="both"/>
      <w:rPr>
        <w:rFonts w:ascii="Segoe UI" w:hAnsi="Segoe UI" w:cs="Segoe U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5C88E" w14:textId="77777777" w:rsidR="00D25D77" w:rsidRDefault="00D25D77" w:rsidP="00B17047">
      <w:pPr>
        <w:spacing w:after="0" w:line="240" w:lineRule="auto"/>
      </w:pPr>
      <w:r>
        <w:separator/>
      </w:r>
    </w:p>
  </w:footnote>
  <w:footnote w:type="continuationSeparator" w:id="0">
    <w:p w14:paraId="30A8B83A" w14:textId="77777777" w:rsidR="00D25D77" w:rsidRDefault="00D25D77" w:rsidP="00B1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9"/>
      <w:gridCol w:w="7147"/>
    </w:tblGrid>
    <w:tr w:rsidR="00CF76F0" w:rsidRPr="00CF76F0" w14:paraId="3D403E75" w14:textId="77777777" w:rsidTr="00060A9B">
      <w:tc>
        <w:tcPr>
          <w:tcW w:w="127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554C65E6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 w:rsidRPr="00CF76F0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47157E7A" wp14:editId="1EA1E337">
                <wp:extent cx="733425" cy="857250"/>
                <wp:effectExtent l="0" t="0" r="0" b="0"/>
                <wp:docPr id="476070447" name="Imagem 47607044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9973523" name="Imagem 90997352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8" w:type="dxa"/>
          <w:tcBorders>
            <w:top w:val="nil"/>
            <w:left w:val="nil"/>
            <w:bottom w:val="nil"/>
            <w:right w:val="nil"/>
          </w:tcBorders>
        </w:tcPr>
        <w:p w14:paraId="6EEE0B9B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</w:pPr>
          <w:r w:rsidRPr="00CF76F0"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  <w:t>PGE</w:t>
          </w:r>
        </w:p>
      </w:tc>
    </w:tr>
    <w:tr w:rsidR="00CF76F0" w:rsidRPr="00CF76F0" w14:paraId="6B8ACE34" w14:textId="77777777" w:rsidTr="00060A9B">
      <w:tc>
        <w:tcPr>
          <w:tcW w:w="1279" w:type="dxa"/>
          <w:vMerge/>
          <w:tcBorders>
            <w:bottom w:val="single" w:sz="4" w:space="0" w:color="auto"/>
            <w:right w:val="nil"/>
          </w:tcBorders>
        </w:tcPr>
        <w:p w14:paraId="64A8DFCD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</w:p>
      </w:tc>
      <w:tc>
        <w:tcPr>
          <w:tcW w:w="71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D9E9862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 w:rsidRPr="00CF76F0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0848CA70" w14:textId="77777777" w:rsidR="00CF76F0" w:rsidRPr="00CF76F0" w:rsidRDefault="00CF76F0" w:rsidP="00CF76F0">
          <w:pPr>
            <w:widowControl w:val="0"/>
            <w:autoSpaceDE w:val="0"/>
            <w:autoSpaceDN w:val="0"/>
            <w:adjustRightInd w:val="0"/>
            <w:spacing w:after="8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 w:rsidRPr="00CF76F0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</w:tbl>
  <w:p w14:paraId="2B39DA44" w14:textId="77777777" w:rsidR="009633DA" w:rsidRPr="00CF76F0" w:rsidRDefault="009633DA" w:rsidP="009633DA">
    <w:pPr>
      <w:pStyle w:val="Cabealho"/>
      <w:rPr>
        <w:rFonts w:ascii="Segoe UI" w:hAnsi="Segoe UI" w:cs="Segoe U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4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49"/>
      <w:gridCol w:w="2072"/>
      <w:gridCol w:w="4130"/>
    </w:tblGrid>
    <w:tr w:rsidR="00C0728C" w:rsidRPr="00C0728C" w14:paraId="405D6B6D" w14:textId="77777777" w:rsidTr="00253FA7">
      <w:trPr>
        <w:trHeight w:val="418"/>
      </w:trPr>
      <w:tc>
        <w:tcPr>
          <w:tcW w:w="224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7FC619D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630507FF" wp14:editId="5310A2E5">
                <wp:extent cx="733425" cy="857250"/>
                <wp:effectExtent l="0" t="0" r="0" b="0"/>
                <wp:docPr id="1717781689" name="Imagem 1717781689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641999" name="Imagem 1027641999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Borders>
            <w:top w:val="nil"/>
            <w:left w:val="nil"/>
            <w:right w:val="nil"/>
          </w:tcBorders>
        </w:tcPr>
        <w:p w14:paraId="6DDB1B5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</w:pPr>
          <w:r w:rsidRPr="00C0728C"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  <w:t>PGE</w:t>
          </w:r>
        </w:p>
      </w:tc>
      <w:tc>
        <w:tcPr>
          <w:tcW w:w="4130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9B57DCE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  <w:p w14:paraId="12A7F22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Franklin Gothic Medium" w:eastAsia="Times New Roman" w:hAnsi="Franklin Gothic Medium" w:cs="Franklin Gothic Medium"/>
              <w:kern w:val="0"/>
              <w:sz w:val="6"/>
              <w:szCs w:val="6"/>
              <w:lang w:eastAsia="pt-BR"/>
              <w14:ligatures w14:val="none"/>
            </w:rPr>
          </w:pPr>
        </w:p>
        <w:p w14:paraId="50024D83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 w:rsidRPr="00C0728C"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03647808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  <w:tr w:rsidR="00C0728C" w:rsidRPr="00C0728C" w14:paraId="5845CE67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AEF07FE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1F127B7C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PROCURADORIA-GERAL</w:t>
          </w:r>
        </w:p>
        <w:p w14:paraId="23180037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 w:rsidRPr="00C0728C"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DO ESTADO DO PARÁ</w:t>
          </w: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6ACD1259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</w:p>
      </w:tc>
    </w:tr>
    <w:tr w:rsidR="00C0728C" w:rsidRPr="00C0728C" w14:paraId="3B987674" w14:textId="77777777" w:rsidTr="00253FA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90C18D1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020C3C6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4033F18" w14:textId="77777777" w:rsidR="00C0728C" w:rsidRPr="00C0728C" w:rsidRDefault="00C0728C" w:rsidP="00C072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</w:tr>
  </w:tbl>
  <w:p w14:paraId="6D92B32F" w14:textId="77777777" w:rsidR="00C0728C" w:rsidRPr="00C0728C" w:rsidRDefault="00C0728C">
    <w:pPr>
      <w:pStyle w:val="Cabealho"/>
      <w:rPr>
        <w:rFonts w:ascii="Segoe UI" w:hAnsi="Segoe UI" w:cs="Segoe U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cento Circunflexo à Direita com preenchimento sólido" style="width:6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" o:bullet="t">
        <v:imagedata r:id="rId1" o:title="" croptop="-10443f" cropbottom="-10443f" cropleft="-33053f" cropright="-38182f"/>
      </v:shape>
    </w:pict>
  </w:numPicBullet>
  <w:numPicBullet w:numPicBulletId="1">
    <w:pict>
      <v:shape id="_x0000_i1027" type="#_x0000_t75" alt="Lupa com preenchimento sólido" style="width:16.5pt;height:16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" o:bullet="t">
        <v:imagedata r:id="rId2" o:title="" croptop="-2010f" cropbottom="-1809f" cropleft="-1950f"/>
      </v:shape>
    </w:pict>
  </w:numPicBullet>
  <w:abstractNum w:abstractNumId="0" w15:restartNumberingAfterBreak="0">
    <w:nsid w:val="021766A5"/>
    <w:multiLevelType w:val="multilevel"/>
    <w:tmpl w:val="B41AC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E53AEB"/>
    <w:multiLevelType w:val="hybridMultilevel"/>
    <w:tmpl w:val="E43095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1861"/>
    <w:multiLevelType w:val="hybridMultilevel"/>
    <w:tmpl w:val="CACC8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916F3"/>
    <w:multiLevelType w:val="multilevel"/>
    <w:tmpl w:val="1A06B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64F4579"/>
    <w:multiLevelType w:val="multilevel"/>
    <w:tmpl w:val="B41AC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8B77A9D"/>
    <w:multiLevelType w:val="multilevel"/>
    <w:tmpl w:val="1A06B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854132C"/>
    <w:multiLevelType w:val="hybridMultilevel"/>
    <w:tmpl w:val="A77265EE"/>
    <w:lvl w:ilvl="0" w:tplc="CB8A043C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F1398"/>
    <w:multiLevelType w:val="multilevel"/>
    <w:tmpl w:val="B41AC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AD63BC0"/>
    <w:multiLevelType w:val="multilevel"/>
    <w:tmpl w:val="0E148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093634C"/>
    <w:multiLevelType w:val="hybridMultilevel"/>
    <w:tmpl w:val="16D09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E69FD"/>
    <w:multiLevelType w:val="multilevel"/>
    <w:tmpl w:val="2DC07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egoe UI" w:hAnsi="Segoe UI" w:cs="Segoe UI" w:hint="default"/>
        <w:b w:val="0"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281695"/>
    <w:multiLevelType w:val="hybridMultilevel"/>
    <w:tmpl w:val="142AD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529B9"/>
    <w:multiLevelType w:val="multilevel"/>
    <w:tmpl w:val="B41AC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26611351">
    <w:abstractNumId w:val="9"/>
  </w:num>
  <w:num w:numId="2" w16cid:durableId="1885175555">
    <w:abstractNumId w:val="11"/>
  </w:num>
  <w:num w:numId="3" w16cid:durableId="424805702">
    <w:abstractNumId w:val="2"/>
  </w:num>
  <w:num w:numId="4" w16cid:durableId="295528283">
    <w:abstractNumId w:val="1"/>
  </w:num>
  <w:num w:numId="5" w16cid:durableId="1109810894">
    <w:abstractNumId w:val="8"/>
  </w:num>
  <w:num w:numId="6" w16cid:durableId="576522378">
    <w:abstractNumId w:val="3"/>
  </w:num>
  <w:num w:numId="7" w16cid:durableId="544292577">
    <w:abstractNumId w:val="5"/>
  </w:num>
  <w:num w:numId="8" w16cid:durableId="44986333">
    <w:abstractNumId w:val="6"/>
  </w:num>
  <w:num w:numId="9" w16cid:durableId="598172558">
    <w:abstractNumId w:val="10"/>
  </w:num>
  <w:num w:numId="10" w16cid:durableId="1402370084">
    <w:abstractNumId w:val="7"/>
  </w:num>
  <w:num w:numId="11" w16cid:durableId="139348842">
    <w:abstractNumId w:val="4"/>
  </w:num>
  <w:num w:numId="12" w16cid:durableId="1193808759">
    <w:abstractNumId w:val="12"/>
  </w:num>
  <w:num w:numId="13" w16cid:durableId="49395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FA"/>
    <w:rsid w:val="000019D7"/>
    <w:rsid w:val="00001C69"/>
    <w:rsid w:val="00001F73"/>
    <w:rsid w:val="0000272E"/>
    <w:rsid w:val="00003A23"/>
    <w:rsid w:val="00004F2F"/>
    <w:rsid w:val="0000727D"/>
    <w:rsid w:val="000126B8"/>
    <w:rsid w:val="00017C25"/>
    <w:rsid w:val="00022746"/>
    <w:rsid w:val="00022BFC"/>
    <w:rsid w:val="000246C2"/>
    <w:rsid w:val="00024892"/>
    <w:rsid w:val="00031D3C"/>
    <w:rsid w:val="0003204D"/>
    <w:rsid w:val="0003393D"/>
    <w:rsid w:val="00036A09"/>
    <w:rsid w:val="00041446"/>
    <w:rsid w:val="00043F5A"/>
    <w:rsid w:val="00046C24"/>
    <w:rsid w:val="0004721B"/>
    <w:rsid w:val="00047D57"/>
    <w:rsid w:val="000514F9"/>
    <w:rsid w:val="00051799"/>
    <w:rsid w:val="00051B0B"/>
    <w:rsid w:val="00052114"/>
    <w:rsid w:val="00056773"/>
    <w:rsid w:val="000650A7"/>
    <w:rsid w:val="00072513"/>
    <w:rsid w:val="00073852"/>
    <w:rsid w:val="00075714"/>
    <w:rsid w:val="00080480"/>
    <w:rsid w:val="00081170"/>
    <w:rsid w:val="000829EB"/>
    <w:rsid w:val="00082FBA"/>
    <w:rsid w:val="000871D3"/>
    <w:rsid w:val="0009027D"/>
    <w:rsid w:val="00091686"/>
    <w:rsid w:val="00093B3F"/>
    <w:rsid w:val="00094DFD"/>
    <w:rsid w:val="000A0969"/>
    <w:rsid w:val="000A1E5D"/>
    <w:rsid w:val="000A785C"/>
    <w:rsid w:val="000B23DE"/>
    <w:rsid w:val="000C4D22"/>
    <w:rsid w:val="000D2529"/>
    <w:rsid w:val="000D30E4"/>
    <w:rsid w:val="000D4A9D"/>
    <w:rsid w:val="000D7087"/>
    <w:rsid w:val="000E063C"/>
    <w:rsid w:val="000E2830"/>
    <w:rsid w:val="000E48B9"/>
    <w:rsid w:val="000E5559"/>
    <w:rsid w:val="000E580C"/>
    <w:rsid w:val="000E5EB3"/>
    <w:rsid w:val="000F069A"/>
    <w:rsid w:val="000F2B9B"/>
    <w:rsid w:val="000F3B56"/>
    <w:rsid w:val="000F3B57"/>
    <w:rsid w:val="000F4EA4"/>
    <w:rsid w:val="000F6282"/>
    <w:rsid w:val="00104BDC"/>
    <w:rsid w:val="00104E31"/>
    <w:rsid w:val="00105F06"/>
    <w:rsid w:val="0010630A"/>
    <w:rsid w:val="00106B6F"/>
    <w:rsid w:val="00107A7D"/>
    <w:rsid w:val="00110018"/>
    <w:rsid w:val="001128CD"/>
    <w:rsid w:val="001148B9"/>
    <w:rsid w:val="001251AD"/>
    <w:rsid w:val="00130521"/>
    <w:rsid w:val="0013095A"/>
    <w:rsid w:val="001346E9"/>
    <w:rsid w:val="001357B2"/>
    <w:rsid w:val="00135BC1"/>
    <w:rsid w:val="00136010"/>
    <w:rsid w:val="00137774"/>
    <w:rsid w:val="00137A8F"/>
    <w:rsid w:val="001403C5"/>
    <w:rsid w:val="0014075E"/>
    <w:rsid w:val="00142467"/>
    <w:rsid w:val="00145288"/>
    <w:rsid w:val="00147A71"/>
    <w:rsid w:val="0015051D"/>
    <w:rsid w:val="00153532"/>
    <w:rsid w:val="001575B8"/>
    <w:rsid w:val="001576ED"/>
    <w:rsid w:val="001611A8"/>
    <w:rsid w:val="001627FC"/>
    <w:rsid w:val="0016407A"/>
    <w:rsid w:val="001651B8"/>
    <w:rsid w:val="001658DB"/>
    <w:rsid w:val="00171F48"/>
    <w:rsid w:val="00174285"/>
    <w:rsid w:val="00174EE4"/>
    <w:rsid w:val="001754CB"/>
    <w:rsid w:val="00176692"/>
    <w:rsid w:val="00180D84"/>
    <w:rsid w:val="00181643"/>
    <w:rsid w:val="00184C24"/>
    <w:rsid w:val="001853C6"/>
    <w:rsid w:val="0018548B"/>
    <w:rsid w:val="00187377"/>
    <w:rsid w:val="00187DED"/>
    <w:rsid w:val="001900B9"/>
    <w:rsid w:val="00190E25"/>
    <w:rsid w:val="001A1B47"/>
    <w:rsid w:val="001A2313"/>
    <w:rsid w:val="001A2D40"/>
    <w:rsid w:val="001A31DC"/>
    <w:rsid w:val="001B3B42"/>
    <w:rsid w:val="001B7A4C"/>
    <w:rsid w:val="001C1381"/>
    <w:rsid w:val="001C1443"/>
    <w:rsid w:val="001C4024"/>
    <w:rsid w:val="001C5570"/>
    <w:rsid w:val="001C7694"/>
    <w:rsid w:val="001D0E27"/>
    <w:rsid w:val="001D18AC"/>
    <w:rsid w:val="001D2C43"/>
    <w:rsid w:val="001D4A9F"/>
    <w:rsid w:val="001D549D"/>
    <w:rsid w:val="001D7664"/>
    <w:rsid w:val="001D772F"/>
    <w:rsid w:val="001E1F30"/>
    <w:rsid w:val="001F0024"/>
    <w:rsid w:val="001F365A"/>
    <w:rsid w:val="001F44B8"/>
    <w:rsid w:val="001F584C"/>
    <w:rsid w:val="00202073"/>
    <w:rsid w:val="00202C37"/>
    <w:rsid w:val="0020590B"/>
    <w:rsid w:val="00205AB8"/>
    <w:rsid w:val="00210589"/>
    <w:rsid w:val="00210A80"/>
    <w:rsid w:val="00210D1F"/>
    <w:rsid w:val="0021128A"/>
    <w:rsid w:val="00211489"/>
    <w:rsid w:val="00211621"/>
    <w:rsid w:val="00211B7E"/>
    <w:rsid w:val="002121A1"/>
    <w:rsid w:val="002121DA"/>
    <w:rsid w:val="002125D4"/>
    <w:rsid w:val="0021492D"/>
    <w:rsid w:val="00225F74"/>
    <w:rsid w:val="0022731D"/>
    <w:rsid w:val="002277B3"/>
    <w:rsid w:val="00234556"/>
    <w:rsid w:val="00237205"/>
    <w:rsid w:val="00237C70"/>
    <w:rsid w:val="00241524"/>
    <w:rsid w:val="00241925"/>
    <w:rsid w:val="0024212A"/>
    <w:rsid w:val="00243179"/>
    <w:rsid w:val="00244A93"/>
    <w:rsid w:val="00244B78"/>
    <w:rsid w:val="00246DB9"/>
    <w:rsid w:val="002528F1"/>
    <w:rsid w:val="00253CFC"/>
    <w:rsid w:val="00253FA7"/>
    <w:rsid w:val="002556C5"/>
    <w:rsid w:val="00256A8C"/>
    <w:rsid w:val="00257713"/>
    <w:rsid w:val="0026196D"/>
    <w:rsid w:val="00264A9B"/>
    <w:rsid w:val="002666C5"/>
    <w:rsid w:val="00266765"/>
    <w:rsid w:val="00267005"/>
    <w:rsid w:val="00270915"/>
    <w:rsid w:val="00270F70"/>
    <w:rsid w:val="0027139F"/>
    <w:rsid w:val="00274825"/>
    <w:rsid w:val="00275A79"/>
    <w:rsid w:val="00277B80"/>
    <w:rsid w:val="00280C3A"/>
    <w:rsid w:val="00281EEF"/>
    <w:rsid w:val="00282EB7"/>
    <w:rsid w:val="00283719"/>
    <w:rsid w:val="00283ABC"/>
    <w:rsid w:val="00283C21"/>
    <w:rsid w:val="00284514"/>
    <w:rsid w:val="00284B7F"/>
    <w:rsid w:val="002915DB"/>
    <w:rsid w:val="002915E1"/>
    <w:rsid w:val="00293629"/>
    <w:rsid w:val="0029422E"/>
    <w:rsid w:val="00295382"/>
    <w:rsid w:val="002A21C5"/>
    <w:rsid w:val="002A488A"/>
    <w:rsid w:val="002A66AD"/>
    <w:rsid w:val="002A67AD"/>
    <w:rsid w:val="002B2CC8"/>
    <w:rsid w:val="002B5C2A"/>
    <w:rsid w:val="002C5122"/>
    <w:rsid w:val="002C610A"/>
    <w:rsid w:val="002C642A"/>
    <w:rsid w:val="002C6CDF"/>
    <w:rsid w:val="002C7AB8"/>
    <w:rsid w:val="002D1716"/>
    <w:rsid w:val="002D2671"/>
    <w:rsid w:val="002E157B"/>
    <w:rsid w:val="002E30BF"/>
    <w:rsid w:val="002E45F5"/>
    <w:rsid w:val="002E54A0"/>
    <w:rsid w:val="002E5D14"/>
    <w:rsid w:val="002E648B"/>
    <w:rsid w:val="002E6E3D"/>
    <w:rsid w:val="002E773B"/>
    <w:rsid w:val="002F1165"/>
    <w:rsid w:val="002F1F5E"/>
    <w:rsid w:val="002F27D7"/>
    <w:rsid w:val="002F2892"/>
    <w:rsid w:val="002F56CA"/>
    <w:rsid w:val="002F5CDE"/>
    <w:rsid w:val="002F6689"/>
    <w:rsid w:val="003002A2"/>
    <w:rsid w:val="0030056F"/>
    <w:rsid w:val="00304816"/>
    <w:rsid w:val="003054E7"/>
    <w:rsid w:val="0031081A"/>
    <w:rsid w:val="003117E7"/>
    <w:rsid w:val="00312034"/>
    <w:rsid w:val="00312B71"/>
    <w:rsid w:val="00314958"/>
    <w:rsid w:val="00316068"/>
    <w:rsid w:val="003164C0"/>
    <w:rsid w:val="00321141"/>
    <w:rsid w:val="00321451"/>
    <w:rsid w:val="00322536"/>
    <w:rsid w:val="00322CBF"/>
    <w:rsid w:val="0032372C"/>
    <w:rsid w:val="00324C1F"/>
    <w:rsid w:val="003253C3"/>
    <w:rsid w:val="00326426"/>
    <w:rsid w:val="00327309"/>
    <w:rsid w:val="00327BEA"/>
    <w:rsid w:val="00331961"/>
    <w:rsid w:val="00332A9C"/>
    <w:rsid w:val="003336BD"/>
    <w:rsid w:val="003352BD"/>
    <w:rsid w:val="00335DC1"/>
    <w:rsid w:val="00340154"/>
    <w:rsid w:val="0034202D"/>
    <w:rsid w:val="00350FFE"/>
    <w:rsid w:val="00354C96"/>
    <w:rsid w:val="00356728"/>
    <w:rsid w:val="00367D92"/>
    <w:rsid w:val="00371BE0"/>
    <w:rsid w:val="0037264D"/>
    <w:rsid w:val="0037368B"/>
    <w:rsid w:val="0038592D"/>
    <w:rsid w:val="00394043"/>
    <w:rsid w:val="00394CF9"/>
    <w:rsid w:val="00396C7E"/>
    <w:rsid w:val="003A1D2A"/>
    <w:rsid w:val="003A28E5"/>
    <w:rsid w:val="003A3E55"/>
    <w:rsid w:val="003A4BEA"/>
    <w:rsid w:val="003A4C7B"/>
    <w:rsid w:val="003A4D3D"/>
    <w:rsid w:val="003A50EA"/>
    <w:rsid w:val="003A7456"/>
    <w:rsid w:val="003B1B2B"/>
    <w:rsid w:val="003B1DB2"/>
    <w:rsid w:val="003B214F"/>
    <w:rsid w:val="003B2B6B"/>
    <w:rsid w:val="003B500A"/>
    <w:rsid w:val="003B5DB7"/>
    <w:rsid w:val="003B6D83"/>
    <w:rsid w:val="003B6FDA"/>
    <w:rsid w:val="003B792F"/>
    <w:rsid w:val="003C6D55"/>
    <w:rsid w:val="003C70AB"/>
    <w:rsid w:val="003C76F6"/>
    <w:rsid w:val="003D0928"/>
    <w:rsid w:val="003D4ED3"/>
    <w:rsid w:val="003D65B9"/>
    <w:rsid w:val="003D6D99"/>
    <w:rsid w:val="003E3429"/>
    <w:rsid w:val="003E452E"/>
    <w:rsid w:val="003E5AD8"/>
    <w:rsid w:val="003E6430"/>
    <w:rsid w:val="003F3326"/>
    <w:rsid w:val="003F5600"/>
    <w:rsid w:val="003F604F"/>
    <w:rsid w:val="003F6301"/>
    <w:rsid w:val="003F74E0"/>
    <w:rsid w:val="003F7B74"/>
    <w:rsid w:val="00400456"/>
    <w:rsid w:val="00403216"/>
    <w:rsid w:val="00403384"/>
    <w:rsid w:val="00405DDD"/>
    <w:rsid w:val="004074F2"/>
    <w:rsid w:val="004112B3"/>
    <w:rsid w:val="00414337"/>
    <w:rsid w:val="00414560"/>
    <w:rsid w:val="00415256"/>
    <w:rsid w:val="004163D4"/>
    <w:rsid w:val="00416AD2"/>
    <w:rsid w:val="00421081"/>
    <w:rsid w:val="00422E43"/>
    <w:rsid w:val="00423089"/>
    <w:rsid w:val="00424533"/>
    <w:rsid w:val="00424DF4"/>
    <w:rsid w:val="00426CB7"/>
    <w:rsid w:val="00427577"/>
    <w:rsid w:val="004307F8"/>
    <w:rsid w:val="00431F64"/>
    <w:rsid w:val="004321C2"/>
    <w:rsid w:val="0043305B"/>
    <w:rsid w:val="004350E8"/>
    <w:rsid w:val="004350F3"/>
    <w:rsid w:val="00441AA5"/>
    <w:rsid w:val="004433F5"/>
    <w:rsid w:val="00443968"/>
    <w:rsid w:val="00454754"/>
    <w:rsid w:val="00454AC8"/>
    <w:rsid w:val="00454DA5"/>
    <w:rsid w:val="00455C41"/>
    <w:rsid w:val="004615D9"/>
    <w:rsid w:val="00461C66"/>
    <w:rsid w:val="00465620"/>
    <w:rsid w:val="004657E7"/>
    <w:rsid w:val="00470DB6"/>
    <w:rsid w:val="0047105B"/>
    <w:rsid w:val="004747EF"/>
    <w:rsid w:val="00481052"/>
    <w:rsid w:val="00481F70"/>
    <w:rsid w:val="00484E9B"/>
    <w:rsid w:val="00486DA0"/>
    <w:rsid w:val="0048705A"/>
    <w:rsid w:val="0049584C"/>
    <w:rsid w:val="004A0048"/>
    <w:rsid w:val="004A1433"/>
    <w:rsid w:val="004A1669"/>
    <w:rsid w:val="004A315A"/>
    <w:rsid w:val="004A514F"/>
    <w:rsid w:val="004A6C38"/>
    <w:rsid w:val="004B0DDA"/>
    <w:rsid w:val="004B4173"/>
    <w:rsid w:val="004B4AFF"/>
    <w:rsid w:val="004C0639"/>
    <w:rsid w:val="004C1A44"/>
    <w:rsid w:val="004C2962"/>
    <w:rsid w:val="004C2AE1"/>
    <w:rsid w:val="004C4D8E"/>
    <w:rsid w:val="004C7CB9"/>
    <w:rsid w:val="004D3CB3"/>
    <w:rsid w:val="004D403A"/>
    <w:rsid w:val="004D6A99"/>
    <w:rsid w:val="004D7925"/>
    <w:rsid w:val="004E13E6"/>
    <w:rsid w:val="004E1FD0"/>
    <w:rsid w:val="004E5107"/>
    <w:rsid w:val="004F0E2B"/>
    <w:rsid w:val="004F0F98"/>
    <w:rsid w:val="004F3202"/>
    <w:rsid w:val="004F48A4"/>
    <w:rsid w:val="004F7BE6"/>
    <w:rsid w:val="004F7E4D"/>
    <w:rsid w:val="0050016D"/>
    <w:rsid w:val="005015F5"/>
    <w:rsid w:val="00501C05"/>
    <w:rsid w:val="005063FE"/>
    <w:rsid w:val="00507EEF"/>
    <w:rsid w:val="00510E44"/>
    <w:rsid w:val="005126D0"/>
    <w:rsid w:val="00512F4B"/>
    <w:rsid w:val="005132BB"/>
    <w:rsid w:val="00516D29"/>
    <w:rsid w:val="005171C1"/>
    <w:rsid w:val="00527C5C"/>
    <w:rsid w:val="00527F66"/>
    <w:rsid w:val="00531D3B"/>
    <w:rsid w:val="00531D8E"/>
    <w:rsid w:val="005362F5"/>
    <w:rsid w:val="00537B25"/>
    <w:rsid w:val="00537CF9"/>
    <w:rsid w:val="0054018C"/>
    <w:rsid w:val="005405B2"/>
    <w:rsid w:val="00543E68"/>
    <w:rsid w:val="005445F0"/>
    <w:rsid w:val="00547C6D"/>
    <w:rsid w:val="005502A3"/>
    <w:rsid w:val="00555BD8"/>
    <w:rsid w:val="00555BED"/>
    <w:rsid w:val="005560A9"/>
    <w:rsid w:val="005576B1"/>
    <w:rsid w:val="00562F64"/>
    <w:rsid w:val="0056335C"/>
    <w:rsid w:val="00563C56"/>
    <w:rsid w:val="00564DF9"/>
    <w:rsid w:val="00566AD4"/>
    <w:rsid w:val="00567AF2"/>
    <w:rsid w:val="0057047C"/>
    <w:rsid w:val="00573B57"/>
    <w:rsid w:val="005752B5"/>
    <w:rsid w:val="00575480"/>
    <w:rsid w:val="0057571D"/>
    <w:rsid w:val="005777BB"/>
    <w:rsid w:val="00577D7D"/>
    <w:rsid w:val="00580027"/>
    <w:rsid w:val="005816DD"/>
    <w:rsid w:val="0058353E"/>
    <w:rsid w:val="00583A9A"/>
    <w:rsid w:val="00584510"/>
    <w:rsid w:val="005858EC"/>
    <w:rsid w:val="00585E14"/>
    <w:rsid w:val="00597A5A"/>
    <w:rsid w:val="005A1485"/>
    <w:rsid w:val="005A194A"/>
    <w:rsid w:val="005A33FC"/>
    <w:rsid w:val="005A4B49"/>
    <w:rsid w:val="005A7CEB"/>
    <w:rsid w:val="005B4F54"/>
    <w:rsid w:val="005B795A"/>
    <w:rsid w:val="005C02A9"/>
    <w:rsid w:val="005C0C35"/>
    <w:rsid w:val="005C2BEA"/>
    <w:rsid w:val="005C5FD6"/>
    <w:rsid w:val="005C7262"/>
    <w:rsid w:val="005D14A9"/>
    <w:rsid w:val="005D5A94"/>
    <w:rsid w:val="005D6D70"/>
    <w:rsid w:val="005D752E"/>
    <w:rsid w:val="005E09A1"/>
    <w:rsid w:val="005E4F4C"/>
    <w:rsid w:val="005E5B35"/>
    <w:rsid w:val="005E603B"/>
    <w:rsid w:val="005F070A"/>
    <w:rsid w:val="005F0DF9"/>
    <w:rsid w:val="005F2E0B"/>
    <w:rsid w:val="005F2F78"/>
    <w:rsid w:val="005F42B0"/>
    <w:rsid w:val="0060659A"/>
    <w:rsid w:val="006108F3"/>
    <w:rsid w:val="0061206E"/>
    <w:rsid w:val="00613FF2"/>
    <w:rsid w:val="0061599C"/>
    <w:rsid w:val="00621161"/>
    <w:rsid w:val="006216EA"/>
    <w:rsid w:val="00622530"/>
    <w:rsid w:val="0062376F"/>
    <w:rsid w:val="00623CB6"/>
    <w:rsid w:val="00623F1A"/>
    <w:rsid w:val="0062741B"/>
    <w:rsid w:val="00635129"/>
    <w:rsid w:val="00641792"/>
    <w:rsid w:val="00641EFE"/>
    <w:rsid w:val="006426D0"/>
    <w:rsid w:val="0064592C"/>
    <w:rsid w:val="00647007"/>
    <w:rsid w:val="00650E42"/>
    <w:rsid w:val="00650E94"/>
    <w:rsid w:val="00654C8D"/>
    <w:rsid w:val="0065568C"/>
    <w:rsid w:val="0066325E"/>
    <w:rsid w:val="00667EAB"/>
    <w:rsid w:val="00671303"/>
    <w:rsid w:val="006718CC"/>
    <w:rsid w:val="00672197"/>
    <w:rsid w:val="006755C0"/>
    <w:rsid w:val="00677634"/>
    <w:rsid w:val="00684353"/>
    <w:rsid w:val="006904E5"/>
    <w:rsid w:val="00690A1E"/>
    <w:rsid w:val="0069172F"/>
    <w:rsid w:val="00693B91"/>
    <w:rsid w:val="00693D10"/>
    <w:rsid w:val="006945EA"/>
    <w:rsid w:val="006968F3"/>
    <w:rsid w:val="006A01F6"/>
    <w:rsid w:val="006A29F8"/>
    <w:rsid w:val="006A47BD"/>
    <w:rsid w:val="006A4C96"/>
    <w:rsid w:val="006A5358"/>
    <w:rsid w:val="006B1848"/>
    <w:rsid w:val="006B1D96"/>
    <w:rsid w:val="006B28C9"/>
    <w:rsid w:val="006B496C"/>
    <w:rsid w:val="006B4F99"/>
    <w:rsid w:val="006C00E0"/>
    <w:rsid w:val="006C0C43"/>
    <w:rsid w:val="006C22FA"/>
    <w:rsid w:val="006D0366"/>
    <w:rsid w:val="006D0568"/>
    <w:rsid w:val="006D214F"/>
    <w:rsid w:val="006D2266"/>
    <w:rsid w:val="006D34D9"/>
    <w:rsid w:val="006D4EE8"/>
    <w:rsid w:val="006D5B24"/>
    <w:rsid w:val="006D70DB"/>
    <w:rsid w:val="006E2ADB"/>
    <w:rsid w:val="006F0278"/>
    <w:rsid w:val="006F1C05"/>
    <w:rsid w:val="006F20BE"/>
    <w:rsid w:val="006F409D"/>
    <w:rsid w:val="006F5BB5"/>
    <w:rsid w:val="006F5E3A"/>
    <w:rsid w:val="006F79A4"/>
    <w:rsid w:val="00700083"/>
    <w:rsid w:val="00700CDB"/>
    <w:rsid w:val="00700F7D"/>
    <w:rsid w:val="007032FB"/>
    <w:rsid w:val="00707DDC"/>
    <w:rsid w:val="00710F16"/>
    <w:rsid w:val="00711182"/>
    <w:rsid w:val="007112A3"/>
    <w:rsid w:val="0071441F"/>
    <w:rsid w:val="007167A1"/>
    <w:rsid w:val="007172F3"/>
    <w:rsid w:val="00720996"/>
    <w:rsid w:val="00721234"/>
    <w:rsid w:val="007220AD"/>
    <w:rsid w:val="00722FE1"/>
    <w:rsid w:val="00723009"/>
    <w:rsid w:val="007246DD"/>
    <w:rsid w:val="00726688"/>
    <w:rsid w:val="0072795F"/>
    <w:rsid w:val="007312B5"/>
    <w:rsid w:val="0073298C"/>
    <w:rsid w:val="00732B9A"/>
    <w:rsid w:val="00732EEA"/>
    <w:rsid w:val="00733CD7"/>
    <w:rsid w:val="00735073"/>
    <w:rsid w:val="007368D5"/>
    <w:rsid w:val="00736D03"/>
    <w:rsid w:val="0074079E"/>
    <w:rsid w:val="00740C77"/>
    <w:rsid w:val="007461B5"/>
    <w:rsid w:val="00747D71"/>
    <w:rsid w:val="007512F1"/>
    <w:rsid w:val="0075403C"/>
    <w:rsid w:val="00754129"/>
    <w:rsid w:val="00754F96"/>
    <w:rsid w:val="00757574"/>
    <w:rsid w:val="007606C6"/>
    <w:rsid w:val="00761C80"/>
    <w:rsid w:val="00763EDB"/>
    <w:rsid w:val="007668AE"/>
    <w:rsid w:val="00767176"/>
    <w:rsid w:val="00771B44"/>
    <w:rsid w:val="00772125"/>
    <w:rsid w:val="0077526A"/>
    <w:rsid w:val="00776492"/>
    <w:rsid w:val="00780FBB"/>
    <w:rsid w:val="00784883"/>
    <w:rsid w:val="00785E6D"/>
    <w:rsid w:val="0078740F"/>
    <w:rsid w:val="00787EF6"/>
    <w:rsid w:val="00791906"/>
    <w:rsid w:val="00794C6D"/>
    <w:rsid w:val="00794E6E"/>
    <w:rsid w:val="007A7439"/>
    <w:rsid w:val="007A7BBA"/>
    <w:rsid w:val="007B1396"/>
    <w:rsid w:val="007B3AF6"/>
    <w:rsid w:val="007B55AB"/>
    <w:rsid w:val="007C0B59"/>
    <w:rsid w:val="007C2086"/>
    <w:rsid w:val="007C23BE"/>
    <w:rsid w:val="007C2634"/>
    <w:rsid w:val="007C29C2"/>
    <w:rsid w:val="007C3745"/>
    <w:rsid w:val="007C78D5"/>
    <w:rsid w:val="007D0F3E"/>
    <w:rsid w:val="007D2891"/>
    <w:rsid w:val="007E2750"/>
    <w:rsid w:val="007E33A7"/>
    <w:rsid w:val="007E38CF"/>
    <w:rsid w:val="007E4CDF"/>
    <w:rsid w:val="007E4DA7"/>
    <w:rsid w:val="007E50E8"/>
    <w:rsid w:val="007E5788"/>
    <w:rsid w:val="007E5B3A"/>
    <w:rsid w:val="007F03A2"/>
    <w:rsid w:val="007F1513"/>
    <w:rsid w:val="007F5B91"/>
    <w:rsid w:val="007F767F"/>
    <w:rsid w:val="00800572"/>
    <w:rsid w:val="00800D4F"/>
    <w:rsid w:val="00801694"/>
    <w:rsid w:val="008037C5"/>
    <w:rsid w:val="00803FCD"/>
    <w:rsid w:val="00804932"/>
    <w:rsid w:val="00805A0C"/>
    <w:rsid w:val="008067F0"/>
    <w:rsid w:val="0081174C"/>
    <w:rsid w:val="0081246E"/>
    <w:rsid w:val="00812DC8"/>
    <w:rsid w:val="008132E1"/>
    <w:rsid w:val="0081794D"/>
    <w:rsid w:val="00817F4C"/>
    <w:rsid w:val="00822CC0"/>
    <w:rsid w:val="00825C2C"/>
    <w:rsid w:val="008262F3"/>
    <w:rsid w:val="00827B32"/>
    <w:rsid w:val="00831CD0"/>
    <w:rsid w:val="008345A8"/>
    <w:rsid w:val="00834B99"/>
    <w:rsid w:val="00837EF6"/>
    <w:rsid w:val="00837F74"/>
    <w:rsid w:val="00841EF5"/>
    <w:rsid w:val="00842F8F"/>
    <w:rsid w:val="00843D93"/>
    <w:rsid w:val="00847710"/>
    <w:rsid w:val="008504BC"/>
    <w:rsid w:val="00852346"/>
    <w:rsid w:val="00855ABA"/>
    <w:rsid w:val="00857014"/>
    <w:rsid w:val="00862D28"/>
    <w:rsid w:val="00863245"/>
    <w:rsid w:val="008652D5"/>
    <w:rsid w:val="00867725"/>
    <w:rsid w:val="008711CD"/>
    <w:rsid w:val="0087650D"/>
    <w:rsid w:val="0087674E"/>
    <w:rsid w:val="008817BE"/>
    <w:rsid w:val="008837CB"/>
    <w:rsid w:val="008872E9"/>
    <w:rsid w:val="00887EA2"/>
    <w:rsid w:val="00890734"/>
    <w:rsid w:val="008911A8"/>
    <w:rsid w:val="00892AB8"/>
    <w:rsid w:val="00893B5A"/>
    <w:rsid w:val="00895694"/>
    <w:rsid w:val="00896542"/>
    <w:rsid w:val="00897D35"/>
    <w:rsid w:val="008A0C3D"/>
    <w:rsid w:val="008A3713"/>
    <w:rsid w:val="008B06A5"/>
    <w:rsid w:val="008B115F"/>
    <w:rsid w:val="008B27F4"/>
    <w:rsid w:val="008B2EBF"/>
    <w:rsid w:val="008B2EFD"/>
    <w:rsid w:val="008B3B84"/>
    <w:rsid w:val="008B4EA1"/>
    <w:rsid w:val="008B6925"/>
    <w:rsid w:val="008B751A"/>
    <w:rsid w:val="008C113E"/>
    <w:rsid w:val="008C4410"/>
    <w:rsid w:val="008C4A68"/>
    <w:rsid w:val="008C5064"/>
    <w:rsid w:val="008C54AB"/>
    <w:rsid w:val="008D73B8"/>
    <w:rsid w:val="008D73FD"/>
    <w:rsid w:val="008E41B0"/>
    <w:rsid w:val="008E6EBE"/>
    <w:rsid w:val="008F0D52"/>
    <w:rsid w:val="008F1109"/>
    <w:rsid w:val="008F1778"/>
    <w:rsid w:val="00900635"/>
    <w:rsid w:val="00904F90"/>
    <w:rsid w:val="00911061"/>
    <w:rsid w:val="00911097"/>
    <w:rsid w:val="0091344B"/>
    <w:rsid w:val="00913543"/>
    <w:rsid w:val="00915BDE"/>
    <w:rsid w:val="00917142"/>
    <w:rsid w:val="00917C6F"/>
    <w:rsid w:val="0092467C"/>
    <w:rsid w:val="0092617D"/>
    <w:rsid w:val="00926957"/>
    <w:rsid w:val="00931655"/>
    <w:rsid w:val="00932BA8"/>
    <w:rsid w:val="00932D06"/>
    <w:rsid w:val="009407B9"/>
    <w:rsid w:val="00941096"/>
    <w:rsid w:val="0094369A"/>
    <w:rsid w:val="00944003"/>
    <w:rsid w:val="00944CCD"/>
    <w:rsid w:val="0095117D"/>
    <w:rsid w:val="00951B34"/>
    <w:rsid w:val="00951B83"/>
    <w:rsid w:val="00952645"/>
    <w:rsid w:val="0095346C"/>
    <w:rsid w:val="00953FC3"/>
    <w:rsid w:val="00954425"/>
    <w:rsid w:val="00962216"/>
    <w:rsid w:val="009633DA"/>
    <w:rsid w:val="009652C6"/>
    <w:rsid w:val="00965EAB"/>
    <w:rsid w:val="009706C5"/>
    <w:rsid w:val="00971240"/>
    <w:rsid w:val="009719EC"/>
    <w:rsid w:val="00974AAD"/>
    <w:rsid w:val="00977436"/>
    <w:rsid w:val="00977CEE"/>
    <w:rsid w:val="00982AC8"/>
    <w:rsid w:val="00983A1C"/>
    <w:rsid w:val="00984ECB"/>
    <w:rsid w:val="00986E3C"/>
    <w:rsid w:val="00987478"/>
    <w:rsid w:val="009905F9"/>
    <w:rsid w:val="00992B97"/>
    <w:rsid w:val="009A3EDC"/>
    <w:rsid w:val="009A6726"/>
    <w:rsid w:val="009B2340"/>
    <w:rsid w:val="009B32B9"/>
    <w:rsid w:val="009C14A9"/>
    <w:rsid w:val="009C1A93"/>
    <w:rsid w:val="009C2C44"/>
    <w:rsid w:val="009C2D38"/>
    <w:rsid w:val="009C4D0B"/>
    <w:rsid w:val="009C5556"/>
    <w:rsid w:val="009C7907"/>
    <w:rsid w:val="009D0E6E"/>
    <w:rsid w:val="009D16D9"/>
    <w:rsid w:val="009D4426"/>
    <w:rsid w:val="009D7544"/>
    <w:rsid w:val="009D7DBF"/>
    <w:rsid w:val="009E1B95"/>
    <w:rsid w:val="009E3A99"/>
    <w:rsid w:val="009F3ECB"/>
    <w:rsid w:val="009F5AD9"/>
    <w:rsid w:val="009F64B8"/>
    <w:rsid w:val="00A028CA"/>
    <w:rsid w:val="00A04678"/>
    <w:rsid w:val="00A05033"/>
    <w:rsid w:val="00A127FE"/>
    <w:rsid w:val="00A134D2"/>
    <w:rsid w:val="00A14547"/>
    <w:rsid w:val="00A14A35"/>
    <w:rsid w:val="00A15114"/>
    <w:rsid w:val="00A1582E"/>
    <w:rsid w:val="00A20C0A"/>
    <w:rsid w:val="00A21128"/>
    <w:rsid w:val="00A220DB"/>
    <w:rsid w:val="00A22175"/>
    <w:rsid w:val="00A2264A"/>
    <w:rsid w:val="00A23056"/>
    <w:rsid w:val="00A26532"/>
    <w:rsid w:val="00A27713"/>
    <w:rsid w:val="00A30D5A"/>
    <w:rsid w:val="00A31AF0"/>
    <w:rsid w:val="00A349EE"/>
    <w:rsid w:val="00A3658A"/>
    <w:rsid w:val="00A4039E"/>
    <w:rsid w:val="00A4225F"/>
    <w:rsid w:val="00A424E5"/>
    <w:rsid w:val="00A43FEC"/>
    <w:rsid w:val="00A44CD0"/>
    <w:rsid w:val="00A44CDF"/>
    <w:rsid w:val="00A45109"/>
    <w:rsid w:val="00A45491"/>
    <w:rsid w:val="00A4563F"/>
    <w:rsid w:val="00A51A4D"/>
    <w:rsid w:val="00A54616"/>
    <w:rsid w:val="00A5727D"/>
    <w:rsid w:val="00A6400A"/>
    <w:rsid w:val="00A67DBC"/>
    <w:rsid w:val="00A72598"/>
    <w:rsid w:val="00A74788"/>
    <w:rsid w:val="00A7568D"/>
    <w:rsid w:val="00A7750E"/>
    <w:rsid w:val="00A82EF8"/>
    <w:rsid w:val="00A844C6"/>
    <w:rsid w:val="00A84D23"/>
    <w:rsid w:val="00A85036"/>
    <w:rsid w:val="00A85A61"/>
    <w:rsid w:val="00A94529"/>
    <w:rsid w:val="00AA0A13"/>
    <w:rsid w:val="00AA647D"/>
    <w:rsid w:val="00AA7A27"/>
    <w:rsid w:val="00AB0480"/>
    <w:rsid w:val="00AB240D"/>
    <w:rsid w:val="00AB61DD"/>
    <w:rsid w:val="00AB72F6"/>
    <w:rsid w:val="00AB7927"/>
    <w:rsid w:val="00AC288F"/>
    <w:rsid w:val="00AC3408"/>
    <w:rsid w:val="00AC361C"/>
    <w:rsid w:val="00AC58DD"/>
    <w:rsid w:val="00AC65FE"/>
    <w:rsid w:val="00AC7CA3"/>
    <w:rsid w:val="00AD1DB1"/>
    <w:rsid w:val="00AD1F7A"/>
    <w:rsid w:val="00AD3876"/>
    <w:rsid w:val="00AD4CF6"/>
    <w:rsid w:val="00AD4DF0"/>
    <w:rsid w:val="00AD5EE5"/>
    <w:rsid w:val="00AD64DD"/>
    <w:rsid w:val="00AE039F"/>
    <w:rsid w:val="00AE0405"/>
    <w:rsid w:val="00AE2B09"/>
    <w:rsid w:val="00AE5294"/>
    <w:rsid w:val="00AF0CD3"/>
    <w:rsid w:val="00AF0E5B"/>
    <w:rsid w:val="00AF7D17"/>
    <w:rsid w:val="00B01278"/>
    <w:rsid w:val="00B0363D"/>
    <w:rsid w:val="00B063EF"/>
    <w:rsid w:val="00B10242"/>
    <w:rsid w:val="00B10967"/>
    <w:rsid w:val="00B10F36"/>
    <w:rsid w:val="00B12809"/>
    <w:rsid w:val="00B12B51"/>
    <w:rsid w:val="00B17047"/>
    <w:rsid w:val="00B17343"/>
    <w:rsid w:val="00B25C66"/>
    <w:rsid w:val="00B269BD"/>
    <w:rsid w:val="00B30498"/>
    <w:rsid w:val="00B368A5"/>
    <w:rsid w:val="00B40DDF"/>
    <w:rsid w:val="00B41AF8"/>
    <w:rsid w:val="00B45DFB"/>
    <w:rsid w:val="00B5192C"/>
    <w:rsid w:val="00B525A7"/>
    <w:rsid w:val="00B561E8"/>
    <w:rsid w:val="00B57968"/>
    <w:rsid w:val="00B6097B"/>
    <w:rsid w:val="00B60B61"/>
    <w:rsid w:val="00B62EAE"/>
    <w:rsid w:val="00B639FE"/>
    <w:rsid w:val="00B73991"/>
    <w:rsid w:val="00B73CAB"/>
    <w:rsid w:val="00B746B3"/>
    <w:rsid w:val="00B8440E"/>
    <w:rsid w:val="00B846D4"/>
    <w:rsid w:val="00B8776C"/>
    <w:rsid w:val="00B91F29"/>
    <w:rsid w:val="00BA1403"/>
    <w:rsid w:val="00BA4080"/>
    <w:rsid w:val="00BA4676"/>
    <w:rsid w:val="00BA5A07"/>
    <w:rsid w:val="00BA5C6F"/>
    <w:rsid w:val="00BB024D"/>
    <w:rsid w:val="00BB1895"/>
    <w:rsid w:val="00BB30D6"/>
    <w:rsid w:val="00BB7504"/>
    <w:rsid w:val="00BC0B70"/>
    <w:rsid w:val="00BC37B5"/>
    <w:rsid w:val="00BC3DC4"/>
    <w:rsid w:val="00BC3FA1"/>
    <w:rsid w:val="00BD47FC"/>
    <w:rsid w:val="00BE0DE7"/>
    <w:rsid w:val="00BE1D8F"/>
    <w:rsid w:val="00BE469A"/>
    <w:rsid w:val="00BF10E7"/>
    <w:rsid w:val="00BF2392"/>
    <w:rsid w:val="00BF2DB4"/>
    <w:rsid w:val="00BF5C5F"/>
    <w:rsid w:val="00BF60D5"/>
    <w:rsid w:val="00C01B0E"/>
    <w:rsid w:val="00C02706"/>
    <w:rsid w:val="00C06195"/>
    <w:rsid w:val="00C0728C"/>
    <w:rsid w:val="00C140E2"/>
    <w:rsid w:val="00C146E3"/>
    <w:rsid w:val="00C15A8F"/>
    <w:rsid w:val="00C172DE"/>
    <w:rsid w:val="00C17C79"/>
    <w:rsid w:val="00C2296F"/>
    <w:rsid w:val="00C2421D"/>
    <w:rsid w:val="00C25B78"/>
    <w:rsid w:val="00C265BF"/>
    <w:rsid w:val="00C302CB"/>
    <w:rsid w:val="00C366E2"/>
    <w:rsid w:val="00C36897"/>
    <w:rsid w:val="00C36A59"/>
    <w:rsid w:val="00C36B78"/>
    <w:rsid w:val="00C41545"/>
    <w:rsid w:val="00C43338"/>
    <w:rsid w:val="00C4486F"/>
    <w:rsid w:val="00C469CE"/>
    <w:rsid w:val="00C46DF3"/>
    <w:rsid w:val="00C471FA"/>
    <w:rsid w:val="00C47EF4"/>
    <w:rsid w:val="00C50525"/>
    <w:rsid w:val="00C50601"/>
    <w:rsid w:val="00C53234"/>
    <w:rsid w:val="00C560DB"/>
    <w:rsid w:val="00C57166"/>
    <w:rsid w:val="00C66E3C"/>
    <w:rsid w:val="00C67221"/>
    <w:rsid w:val="00C7263F"/>
    <w:rsid w:val="00C75C8A"/>
    <w:rsid w:val="00C7635D"/>
    <w:rsid w:val="00C7709A"/>
    <w:rsid w:val="00C80519"/>
    <w:rsid w:val="00C809FE"/>
    <w:rsid w:val="00C8126D"/>
    <w:rsid w:val="00C81B86"/>
    <w:rsid w:val="00C919A7"/>
    <w:rsid w:val="00C94622"/>
    <w:rsid w:val="00C967EB"/>
    <w:rsid w:val="00C97D0E"/>
    <w:rsid w:val="00CA0B40"/>
    <w:rsid w:val="00CA42C0"/>
    <w:rsid w:val="00CA4BF5"/>
    <w:rsid w:val="00CA661B"/>
    <w:rsid w:val="00CB15CF"/>
    <w:rsid w:val="00CB7D2B"/>
    <w:rsid w:val="00CC0593"/>
    <w:rsid w:val="00CC216F"/>
    <w:rsid w:val="00CC440E"/>
    <w:rsid w:val="00CC7470"/>
    <w:rsid w:val="00CC74A1"/>
    <w:rsid w:val="00CC76C3"/>
    <w:rsid w:val="00CD4820"/>
    <w:rsid w:val="00CD4F38"/>
    <w:rsid w:val="00CE307C"/>
    <w:rsid w:val="00CE649A"/>
    <w:rsid w:val="00CF0175"/>
    <w:rsid w:val="00CF2DCD"/>
    <w:rsid w:val="00CF47EB"/>
    <w:rsid w:val="00CF76F0"/>
    <w:rsid w:val="00D00407"/>
    <w:rsid w:val="00D0147E"/>
    <w:rsid w:val="00D04847"/>
    <w:rsid w:val="00D07681"/>
    <w:rsid w:val="00D07958"/>
    <w:rsid w:val="00D137B0"/>
    <w:rsid w:val="00D139FA"/>
    <w:rsid w:val="00D14F7B"/>
    <w:rsid w:val="00D2175E"/>
    <w:rsid w:val="00D23120"/>
    <w:rsid w:val="00D23251"/>
    <w:rsid w:val="00D23958"/>
    <w:rsid w:val="00D24E3B"/>
    <w:rsid w:val="00D25D77"/>
    <w:rsid w:val="00D27390"/>
    <w:rsid w:val="00D301A9"/>
    <w:rsid w:val="00D31D20"/>
    <w:rsid w:val="00D328C6"/>
    <w:rsid w:val="00D330D2"/>
    <w:rsid w:val="00D34024"/>
    <w:rsid w:val="00D358EA"/>
    <w:rsid w:val="00D365FB"/>
    <w:rsid w:val="00D37320"/>
    <w:rsid w:val="00D53034"/>
    <w:rsid w:val="00D57519"/>
    <w:rsid w:val="00D6084D"/>
    <w:rsid w:val="00D64E68"/>
    <w:rsid w:val="00D67105"/>
    <w:rsid w:val="00D71523"/>
    <w:rsid w:val="00D765C6"/>
    <w:rsid w:val="00D76914"/>
    <w:rsid w:val="00D77A2B"/>
    <w:rsid w:val="00D81F98"/>
    <w:rsid w:val="00D83AA2"/>
    <w:rsid w:val="00D840E1"/>
    <w:rsid w:val="00D853C1"/>
    <w:rsid w:val="00D90DAD"/>
    <w:rsid w:val="00D95191"/>
    <w:rsid w:val="00D96BAA"/>
    <w:rsid w:val="00DA45C7"/>
    <w:rsid w:val="00DA56ED"/>
    <w:rsid w:val="00DA5AFE"/>
    <w:rsid w:val="00DA727E"/>
    <w:rsid w:val="00DB0E7A"/>
    <w:rsid w:val="00DB1B9C"/>
    <w:rsid w:val="00DB4A8F"/>
    <w:rsid w:val="00DB4FF8"/>
    <w:rsid w:val="00DB5942"/>
    <w:rsid w:val="00DB6212"/>
    <w:rsid w:val="00DB79C6"/>
    <w:rsid w:val="00DC1CC1"/>
    <w:rsid w:val="00DC3E11"/>
    <w:rsid w:val="00DC7A01"/>
    <w:rsid w:val="00DD0B30"/>
    <w:rsid w:val="00DD1C4C"/>
    <w:rsid w:val="00DD1F4A"/>
    <w:rsid w:val="00DD23F9"/>
    <w:rsid w:val="00DD4980"/>
    <w:rsid w:val="00DE24FC"/>
    <w:rsid w:val="00DE3FAF"/>
    <w:rsid w:val="00DE51FC"/>
    <w:rsid w:val="00DE758E"/>
    <w:rsid w:val="00DE75F8"/>
    <w:rsid w:val="00DF00F1"/>
    <w:rsid w:val="00DF0B72"/>
    <w:rsid w:val="00DF0C0A"/>
    <w:rsid w:val="00DF228E"/>
    <w:rsid w:val="00DF5368"/>
    <w:rsid w:val="00DF5FB7"/>
    <w:rsid w:val="00DF73C8"/>
    <w:rsid w:val="00E03A65"/>
    <w:rsid w:val="00E05331"/>
    <w:rsid w:val="00E11F84"/>
    <w:rsid w:val="00E125A9"/>
    <w:rsid w:val="00E14590"/>
    <w:rsid w:val="00E15283"/>
    <w:rsid w:val="00E158B3"/>
    <w:rsid w:val="00E16F05"/>
    <w:rsid w:val="00E219AF"/>
    <w:rsid w:val="00E23161"/>
    <w:rsid w:val="00E25988"/>
    <w:rsid w:val="00E25AFB"/>
    <w:rsid w:val="00E26FAE"/>
    <w:rsid w:val="00E27CD9"/>
    <w:rsid w:val="00E3227E"/>
    <w:rsid w:val="00E33E60"/>
    <w:rsid w:val="00E41B2B"/>
    <w:rsid w:val="00E42D32"/>
    <w:rsid w:val="00E44653"/>
    <w:rsid w:val="00E44FFD"/>
    <w:rsid w:val="00E46802"/>
    <w:rsid w:val="00E46A33"/>
    <w:rsid w:val="00E46FAB"/>
    <w:rsid w:val="00E50085"/>
    <w:rsid w:val="00E6251B"/>
    <w:rsid w:val="00E64EF3"/>
    <w:rsid w:val="00E70264"/>
    <w:rsid w:val="00E74452"/>
    <w:rsid w:val="00E75871"/>
    <w:rsid w:val="00E80937"/>
    <w:rsid w:val="00E81330"/>
    <w:rsid w:val="00E81BE3"/>
    <w:rsid w:val="00E85424"/>
    <w:rsid w:val="00E87C6F"/>
    <w:rsid w:val="00E90182"/>
    <w:rsid w:val="00E91095"/>
    <w:rsid w:val="00E91DBA"/>
    <w:rsid w:val="00E943E6"/>
    <w:rsid w:val="00E950CD"/>
    <w:rsid w:val="00E96A2C"/>
    <w:rsid w:val="00EA151B"/>
    <w:rsid w:val="00EA3C1A"/>
    <w:rsid w:val="00EA4F67"/>
    <w:rsid w:val="00EA5289"/>
    <w:rsid w:val="00EB1863"/>
    <w:rsid w:val="00EB4F31"/>
    <w:rsid w:val="00EB76F1"/>
    <w:rsid w:val="00EB783D"/>
    <w:rsid w:val="00EC3603"/>
    <w:rsid w:val="00EC38D7"/>
    <w:rsid w:val="00EC3D8C"/>
    <w:rsid w:val="00EC4E2F"/>
    <w:rsid w:val="00EC66DC"/>
    <w:rsid w:val="00EC725D"/>
    <w:rsid w:val="00ED2E02"/>
    <w:rsid w:val="00ED36AA"/>
    <w:rsid w:val="00ED581A"/>
    <w:rsid w:val="00ED78C1"/>
    <w:rsid w:val="00ED7E85"/>
    <w:rsid w:val="00EE22BE"/>
    <w:rsid w:val="00EE3359"/>
    <w:rsid w:val="00EE410B"/>
    <w:rsid w:val="00EE4E57"/>
    <w:rsid w:val="00EE610E"/>
    <w:rsid w:val="00EE65C2"/>
    <w:rsid w:val="00EF5C41"/>
    <w:rsid w:val="00EF60D3"/>
    <w:rsid w:val="00EF7EDB"/>
    <w:rsid w:val="00F00E30"/>
    <w:rsid w:val="00F031B3"/>
    <w:rsid w:val="00F064C4"/>
    <w:rsid w:val="00F12F93"/>
    <w:rsid w:val="00F13371"/>
    <w:rsid w:val="00F16CC3"/>
    <w:rsid w:val="00F2190D"/>
    <w:rsid w:val="00F23671"/>
    <w:rsid w:val="00F23A7C"/>
    <w:rsid w:val="00F30B26"/>
    <w:rsid w:val="00F33EAE"/>
    <w:rsid w:val="00F345A1"/>
    <w:rsid w:val="00F35026"/>
    <w:rsid w:val="00F367EC"/>
    <w:rsid w:val="00F421D8"/>
    <w:rsid w:val="00F42727"/>
    <w:rsid w:val="00F44AA2"/>
    <w:rsid w:val="00F5283B"/>
    <w:rsid w:val="00F565E6"/>
    <w:rsid w:val="00F61AA8"/>
    <w:rsid w:val="00F6293B"/>
    <w:rsid w:val="00F6351D"/>
    <w:rsid w:val="00F673B5"/>
    <w:rsid w:val="00F67601"/>
    <w:rsid w:val="00F7019E"/>
    <w:rsid w:val="00F707AD"/>
    <w:rsid w:val="00F75A36"/>
    <w:rsid w:val="00F76C7A"/>
    <w:rsid w:val="00F77220"/>
    <w:rsid w:val="00F811EA"/>
    <w:rsid w:val="00F83F56"/>
    <w:rsid w:val="00F919BC"/>
    <w:rsid w:val="00F946A3"/>
    <w:rsid w:val="00F9513F"/>
    <w:rsid w:val="00F95E2F"/>
    <w:rsid w:val="00F97CED"/>
    <w:rsid w:val="00FA42A7"/>
    <w:rsid w:val="00FA485C"/>
    <w:rsid w:val="00FA4CC2"/>
    <w:rsid w:val="00FA753B"/>
    <w:rsid w:val="00FB0487"/>
    <w:rsid w:val="00FB5FC6"/>
    <w:rsid w:val="00FB7017"/>
    <w:rsid w:val="00FC01A8"/>
    <w:rsid w:val="00FC1B59"/>
    <w:rsid w:val="00FD12F6"/>
    <w:rsid w:val="00FD26BF"/>
    <w:rsid w:val="00FD43C6"/>
    <w:rsid w:val="00FD7208"/>
    <w:rsid w:val="00FD72E3"/>
    <w:rsid w:val="00FE19E1"/>
    <w:rsid w:val="00FE2366"/>
    <w:rsid w:val="00FE2ED3"/>
    <w:rsid w:val="00FE40AF"/>
    <w:rsid w:val="00FE4A08"/>
    <w:rsid w:val="00FE5482"/>
    <w:rsid w:val="00FE5FA1"/>
    <w:rsid w:val="00FE63A3"/>
    <w:rsid w:val="00FE64C5"/>
    <w:rsid w:val="00FE6BFE"/>
    <w:rsid w:val="00FF07A9"/>
    <w:rsid w:val="00FF29B6"/>
    <w:rsid w:val="00FF2DEB"/>
    <w:rsid w:val="00FF3C27"/>
    <w:rsid w:val="00FF4A77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75A7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17D"/>
  </w:style>
  <w:style w:type="paragraph" w:styleId="Ttulo1">
    <w:name w:val="heading 1"/>
    <w:basedOn w:val="Normal"/>
    <w:next w:val="Normal"/>
    <w:link w:val="Ttulo1Char"/>
    <w:uiPriority w:val="9"/>
    <w:qFormat/>
    <w:rsid w:val="00C4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1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1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1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1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1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1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1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10018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001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17047"/>
  </w:style>
  <w:style w:type="paragraph" w:styleId="Rodap">
    <w:name w:val="footer"/>
    <w:basedOn w:val="Normal"/>
    <w:link w:val="RodapChar"/>
    <w:uiPriority w:val="99"/>
    <w:unhideWhenUsed/>
    <w:rsid w:val="00B170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047"/>
  </w:style>
  <w:style w:type="character" w:styleId="Refdecomentrio">
    <w:name w:val="annotation reference"/>
    <w:basedOn w:val="Fontepargpadro"/>
    <w:uiPriority w:val="99"/>
    <w:semiHidden/>
    <w:unhideWhenUsed/>
    <w:rsid w:val="006904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04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04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4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4E5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666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66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666C5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1B9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17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443968"/>
    <w:rPr>
      <w:color w:val="605E5C"/>
      <w:shd w:val="clear" w:color="auto" w:fill="E1DFDD"/>
    </w:rPr>
  </w:style>
  <w:style w:type="paragraph" w:customStyle="1" w:styleId="ql-align-justify">
    <w:name w:val="ql-align-justify"/>
    <w:basedOn w:val="Normal"/>
    <w:rsid w:val="00BB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http://www.compraspara.pa.gov.br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compraspara.pa.gov.b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ge.pa.gov.br/publicacoes/minutas-checklist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2307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2024-02-14T13:25:00Z</dcterms:created>
  <dcterms:modified xsi:type="dcterms:W3CDTF">2024-02-14T13:29:00Z</dcterms:modified>
</cp:coreProperties>
</file>